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70080705"/>
        <w:docPartObj>
          <w:docPartGallery w:val="Cover Pages"/>
          <w:docPartUnique/>
        </w:docPartObj>
      </w:sdtPr>
      <w:sdtEndPr>
        <w:rPr>
          <w:rFonts w:ascii="Arial" w:hAnsi="Arial" w:cs="Arial"/>
          <w:b/>
          <w:sz w:val="72"/>
        </w:rPr>
      </w:sdtEndPr>
      <w:sdtContent>
        <w:p w14:paraId="0A41780C" w14:textId="77777777" w:rsidR="00561872" w:rsidRDefault="00561872">
          <w:r>
            <w:rPr>
              <w:noProof/>
              <w:lang w:eastAsia="en-AU"/>
            </w:rPr>
            <mc:AlternateContent>
              <mc:Choice Requires="wpg">
                <w:drawing>
                  <wp:anchor distT="0" distB="0" distL="114300" distR="114300" simplePos="0" relativeHeight="251659264" behindDoc="1" locked="0" layoutInCell="1" allowOverlap="1" wp14:anchorId="1844902E" wp14:editId="195BF2E7">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C83CB51" w14:textId="423ADC4A" w:rsidR="00561872" w:rsidRDefault="00D97625">
                                      <w:pPr>
                                        <w:pStyle w:val="NoSpacing"/>
                                        <w:rPr>
                                          <w:color w:val="FFFFFF" w:themeColor="background1"/>
                                          <w:sz w:val="32"/>
                                          <w:szCs w:val="32"/>
                                        </w:rPr>
                                      </w:pPr>
                                      <w:r>
                                        <w:rPr>
                                          <w:color w:val="FFFFFF" w:themeColor="background1"/>
                                          <w:sz w:val="32"/>
                                          <w:szCs w:val="32"/>
                                        </w:rPr>
                                        <w:t>V0.1</w:t>
                                      </w:r>
                                      <w:r w:rsidR="00DE44E1">
                                        <w:rPr>
                                          <w:color w:val="FFFFFF" w:themeColor="background1"/>
                                          <w:sz w:val="32"/>
                                          <w:szCs w:val="32"/>
                                        </w:rPr>
                                        <w:t>.1</w:t>
                                      </w:r>
                                      <w:r>
                                        <w:rPr>
                                          <w:color w:val="FFFFFF" w:themeColor="background1"/>
                                          <w:sz w:val="32"/>
                                          <w:szCs w:val="32"/>
                                        </w:rPr>
                                        <w:t xml:space="preserve">– </w:t>
                                      </w:r>
                                      <w:r w:rsidR="00DE44E1">
                                        <w:rPr>
                                          <w:color w:val="FFFFFF" w:themeColor="background1"/>
                                          <w:sz w:val="32"/>
                                          <w:szCs w:val="32"/>
                                        </w:rPr>
                                        <w:t>05 May 2024</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olor w:val="595959" w:themeColor="text1" w:themeTint="A6"/>
                                      <w:sz w:val="96"/>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0F00B45" w14:textId="77777777" w:rsidR="00561872" w:rsidRDefault="008F3005" w:rsidP="00561872">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r w:rsidRPr="008F3005">
                                        <w:rPr>
                                          <w:rFonts w:asciiTheme="majorHAnsi" w:eastAsiaTheme="majorEastAsia" w:hAnsiTheme="majorHAnsi" w:cstheme="majorBidi"/>
                                          <w:b/>
                                          <w:color w:val="595959" w:themeColor="text1" w:themeTint="A6"/>
                                          <w:sz w:val="96"/>
                                          <w:szCs w:val="108"/>
                                        </w:rPr>
                                        <w:t>Preparing for a posting to Nuclear Power School</w:t>
                                      </w:r>
                                    </w:p>
                                  </w:sdtContent>
                                </w:sdt>
                                <w:sdt>
                                  <w:sdtPr>
                                    <w:rPr>
                                      <w:caps/>
                                      <w:color w:val="766F5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13ED15E9" w14:textId="77777777" w:rsidR="00561872" w:rsidRDefault="00E77086" w:rsidP="00561872">
                                      <w:pPr>
                                        <w:pStyle w:val="NoSpacing"/>
                                        <w:spacing w:before="240"/>
                                        <w:jc w:val="center"/>
                                        <w:rPr>
                                          <w:caps/>
                                          <w:color w:val="766F54" w:themeColor="text2"/>
                                          <w:sz w:val="36"/>
                                          <w:szCs w:val="36"/>
                                        </w:rPr>
                                      </w:pPr>
                                      <w:r>
                                        <w:rPr>
                                          <w:caps/>
                                          <w:color w:val="766F54" w:themeColor="text2"/>
                                          <w:sz w:val="36"/>
                                          <w:szCs w:val="36"/>
                                        </w:rPr>
                                        <w:t>A how to</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844902E"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" fillcolor="#a53010 [3204]" stroked="f" strokeweight="1.25pt">
                      <v:stroke endcap="round"/>
                    </v:rec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" fillcolor="#de7e18 [3205]" stroked="f" strokeweight="1.25pt">
                      <v:stroke endcap="round"/>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C83CB51" w14:textId="423ADC4A" w:rsidR="00561872" w:rsidRDefault="00D97625">
                                <w:pPr>
                                  <w:pStyle w:val="NoSpacing"/>
                                  <w:rPr>
                                    <w:color w:val="FFFFFF" w:themeColor="background1"/>
                                    <w:sz w:val="32"/>
                                    <w:szCs w:val="32"/>
                                  </w:rPr>
                                </w:pPr>
                                <w:r>
                                  <w:rPr>
                                    <w:color w:val="FFFFFF" w:themeColor="background1"/>
                                    <w:sz w:val="32"/>
                                    <w:szCs w:val="32"/>
                                  </w:rPr>
                                  <w:t>V0.1</w:t>
                                </w:r>
                                <w:r w:rsidR="00DE44E1">
                                  <w:rPr>
                                    <w:color w:val="FFFFFF" w:themeColor="background1"/>
                                    <w:sz w:val="32"/>
                                    <w:szCs w:val="32"/>
                                  </w:rPr>
                                  <w:t>.1</w:t>
                                </w:r>
                                <w:r>
                                  <w:rPr>
                                    <w:color w:val="FFFFFF" w:themeColor="background1"/>
                                    <w:sz w:val="32"/>
                                    <w:szCs w:val="32"/>
                                  </w:rPr>
                                  <w:t xml:space="preserve">– </w:t>
                                </w:r>
                                <w:r w:rsidR="00DE44E1">
                                  <w:rPr>
                                    <w:color w:val="FFFFFF" w:themeColor="background1"/>
                                    <w:sz w:val="32"/>
                                    <w:szCs w:val="32"/>
                                  </w:rPr>
                                  <w:t>05 May 2024</w:t>
                                </w:r>
                              </w:p>
                            </w:sdtContent>
                          </w:sdt>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b/>
                                <w:color w:val="595959" w:themeColor="text1" w:themeTint="A6"/>
                                <w:sz w:val="96"/>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0F00B45" w14:textId="77777777" w:rsidR="00561872" w:rsidRDefault="008F3005" w:rsidP="00561872">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r w:rsidRPr="008F3005">
                                  <w:rPr>
                                    <w:rFonts w:asciiTheme="majorHAnsi" w:eastAsiaTheme="majorEastAsia" w:hAnsiTheme="majorHAnsi" w:cstheme="majorBidi"/>
                                    <w:b/>
                                    <w:color w:val="595959" w:themeColor="text1" w:themeTint="A6"/>
                                    <w:sz w:val="96"/>
                                    <w:szCs w:val="108"/>
                                  </w:rPr>
                                  <w:t>Preparing for a posting to Nuclear Power School</w:t>
                                </w:r>
                              </w:p>
                            </w:sdtContent>
                          </w:sdt>
                          <w:sdt>
                            <w:sdtPr>
                              <w:rPr>
                                <w:caps/>
                                <w:color w:val="766F5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13ED15E9" w14:textId="77777777" w:rsidR="00561872" w:rsidRDefault="00E77086" w:rsidP="00561872">
                                <w:pPr>
                                  <w:pStyle w:val="NoSpacing"/>
                                  <w:spacing w:before="240"/>
                                  <w:jc w:val="center"/>
                                  <w:rPr>
                                    <w:caps/>
                                    <w:color w:val="766F54" w:themeColor="text2"/>
                                    <w:sz w:val="36"/>
                                    <w:szCs w:val="36"/>
                                  </w:rPr>
                                </w:pPr>
                                <w:r>
                                  <w:rPr>
                                    <w:caps/>
                                    <w:color w:val="766F54" w:themeColor="text2"/>
                                    <w:sz w:val="36"/>
                                    <w:szCs w:val="36"/>
                                  </w:rPr>
                                  <w:t>A how to</w:t>
                                </w:r>
                              </w:p>
                            </w:sdtContent>
                          </w:sdt>
                        </w:txbxContent>
                      </v:textbox>
                    </v:shape>
                    <w10:wrap anchorx="page" anchory="page"/>
                  </v:group>
                </w:pict>
              </mc:Fallback>
            </mc:AlternateContent>
          </w:r>
        </w:p>
        <w:p w14:paraId="096E35D6" w14:textId="77777777" w:rsidR="00561872" w:rsidRDefault="00561872">
          <w:pPr>
            <w:spacing w:after="200"/>
            <w:rPr>
              <w:rFonts w:ascii="Arial" w:hAnsi="Arial" w:cs="Arial"/>
              <w:b/>
              <w:sz w:val="72"/>
            </w:rPr>
          </w:pPr>
          <w:r>
            <w:rPr>
              <w:rFonts w:ascii="Arial" w:hAnsi="Arial" w:cs="Arial"/>
              <w:b/>
              <w:sz w:val="72"/>
            </w:rPr>
            <w:br w:type="page"/>
          </w:r>
        </w:p>
      </w:sdtContent>
    </w:sdt>
    <w:p w14:paraId="6413F578" w14:textId="77777777" w:rsidR="00561872" w:rsidRDefault="00561872" w:rsidP="00561872">
      <w:pPr>
        <w:pStyle w:val="Heading1"/>
      </w:pPr>
      <w:r>
        <w:lastRenderedPageBreak/>
        <w:t>Introduction</w:t>
      </w:r>
    </w:p>
    <w:p w14:paraId="6CBCF0EB" w14:textId="77777777" w:rsidR="00561872" w:rsidRDefault="00561872" w:rsidP="00561872"/>
    <w:p w14:paraId="27735452" w14:textId="77777777" w:rsidR="00561872" w:rsidRDefault="00561872" w:rsidP="00561872">
      <w:r>
        <w:t>The following information has been collated to assist RAN members identified for training at Nuclear Power School (NPS) prepare for their international move</w:t>
      </w:r>
      <w:r w:rsidR="00C40EC3">
        <w:t xml:space="preserve"> to Charleston, South Carolina</w:t>
      </w:r>
      <w:r>
        <w:t xml:space="preserve">. Information from policy and learnt </w:t>
      </w:r>
      <w:r w:rsidR="00D97625">
        <w:t xml:space="preserve">student </w:t>
      </w:r>
      <w:r>
        <w:t xml:space="preserve">lessons </w:t>
      </w:r>
      <w:r w:rsidR="00BC073D">
        <w:t>form the basis of this document</w:t>
      </w:r>
      <w:r>
        <w:t>.</w:t>
      </w:r>
    </w:p>
    <w:p w14:paraId="0E768577" w14:textId="77777777" w:rsidR="00C40EC3" w:rsidRDefault="00C40EC3" w:rsidP="00C40EC3">
      <w:pPr>
        <w:pStyle w:val="Heading1"/>
      </w:pPr>
      <w:r>
        <w:t>Structure</w:t>
      </w:r>
    </w:p>
    <w:p w14:paraId="73EAD821" w14:textId="77777777" w:rsidR="00C40EC3" w:rsidRDefault="00C40EC3" w:rsidP="00C40EC3"/>
    <w:p w14:paraId="13726925" w14:textId="77777777" w:rsidR="00C40EC3" w:rsidRDefault="00C40EC3" w:rsidP="00C40EC3">
      <w:r>
        <w:t>The document contains two sections:</w:t>
      </w:r>
    </w:p>
    <w:p w14:paraId="27386D5C" w14:textId="77777777" w:rsidR="00C40EC3" w:rsidRDefault="00C40EC3" w:rsidP="00C40EC3"/>
    <w:p w14:paraId="3AC82FC0" w14:textId="77777777" w:rsidR="00C40EC3" w:rsidRDefault="00C40EC3" w:rsidP="00C40EC3">
      <w:pPr>
        <w:pStyle w:val="ListParagraph"/>
        <w:numPr>
          <w:ilvl w:val="0"/>
          <w:numId w:val="20"/>
        </w:numPr>
        <w:ind w:left="567" w:hanging="567"/>
      </w:pPr>
      <w:r>
        <w:rPr>
          <w:b/>
        </w:rPr>
        <w:t>Checklists</w:t>
      </w:r>
      <w:r>
        <w:t>. Listing pre-departure and post-arrival actions for members, categorised loosely into which organisation is responsible / the primary POC; and</w:t>
      </w:r>
    </w:p>
    <w:p w14:paraId="2CDC9D9C" w14:textId="77777777" w:rsidR="00C40EC3" w:rsidRDefault="00C40EC3" w:rsidP="00C40EC3">
      <w:pPr>
        <w:pStyle w:val="ListParagraph"/>
        <w:ind w:left="567"/>
      </w:pPr>
    </w:p>
    <w:p w14:paraId="269740BE" w14:textId="77777777" w:rsidR="00C40EC3" w:rsidRDefault="00C40EC3" w:rsidP="00561872">
      <w:pPr>
        <w:pStyle w:val="ListParagraph"/>
        <w:numPr>
          <w:ilvl w:val="0"/>
          <w:numId w:val="20"/>
        </w:numPr>
        <w:ind w:left="567" w:hanging="567"/>
      </w:pPr>
      <w:r>
        <w:rPr>
          <w:b/>
        </w:rPr>
        <w:t xml:space="preserve">Personal experiences. </w:t>
      </w:r>
      <w:r>
        <w:t xml:space="preserve">Free-form style text, outlining lived </w:t>
      </w:r>
      <w:r w:rsidR="008F3005">
        <w:t>student</w:t>
      </w:r>
      <w:r>
        <w:t xml:space="preserve"> experiences for a variety of </w:t>
      </w:r>
      <w:r w:rsidR="008F3005">
        <w:t>topics</w:t>
      </w:r>
      <w:r>
        <w:t>.</w:t>
      </w:r>
    </w:p>
    <w:p w14:paraId="139B6F0D" w14:textId="77777777" w:rsidR="00561872" w:rsidRPr="009A5DA0" w:rsidRDefault="00561872" w:rsidP="00561872">
      <w:pPr>
        <w:pStyle w:val="Heading1"/>
      </w:pPr>
      <w:r>
        <w:t>Useful References</w:t>
      </w:r>
    </w:p>
    <w:p w14:paraId="4CFFF7C6" w14:textId="77777777" w:rsidR="00561872" w:rsidRDefault="00561872" w:rsidP="00561872"/>
    <w:p w14:paraId="12D14DA9" w14:textId="77777777" w:rsidR="00561872" w:rsidRDefault="00561872" w:rsidP="00561872">
      <w:r w:rsidRPr="00F369A1">
        <w:rPr>
          <w:b/>
        </w:rPr>
        <w:t>Long Term Overseas Posting (</w:t>
      </w:r>
      <w:hyperlink r:id="rId7" w:history="1">
        <w:bookmarkStart w:id="0" w:name="_Ref140906318"/>
        <w:r w:rsidRPr="00F369A1">
          <w:rPr>
            <w:rStyle w:val="Hyperlink"/>
            <w:b/>
          </w:rPr>
          <w:t>Pages - Pre-Departure</w:t>
        </w:r>
        <w:bookmarkEnd w:id="0"/>
      </w:hyperlink>
      <w:r w:rsidRPr="00F369A1">
        <w:rPr>
          <w:b/>
        </w:rPr>
        <w:t>).</w:t>
      </w:r>
      <w:r>
        <w:t xml:space="preserve"> P</w:t>
      </w:r>
      <w:r w:rsidRPr="00F369A1">
        <w:t xml:space="preserve">rovides advice </w:t>
      </w:r>
      <w:r>
        <w:t>on administration relevant to</w:t>
      </w:r>
      <w:r w:rsidRPr="00F369A1">
        <w:t xml:space="preserve"> overseas posting</w:t>
      </w:r>
      <w:r>
        <w:t>s.</w:t>
      </w:r>
    </w:p>
    <w:p w14:paraId="029D0100" w14:textId="77777777" w:rsidR="00561872" w:rsidRDefault="00561872" w:rsidP="00561872"/>
    <w:p w14:paraId="5C3BFDBE" w14:textId="77777777" w:rsidR="00561872" w:rsidRPr="00507413" w:rsidRDefault="00561872" w:rsidP="00561872">
      <w:pPr>
        <w:rPr>
          <w:rStyle w:val="Hyperlink"/>
        </w:rPr>
      </w:pPr>
      <w:r w:rsidRPr="00F369A1">
        <w:rPr>
          <w:b/>
        </w:rPr>
        <w:t>Health Information for overseas courses (</w:t>
      </w:r>
      <w:hyperlink r:id="rId8" w:tgtFrame="_blank" w:history="1">
        <w:bookmarkStart w:id="1" w:name="_Ref140904523"/>
        <w:r w:rsidRPr="00F369A1">
          <w:rPr>
            <w:rStyle w:val="Hyperlink"/>
            <w:b/>
          </w:rPr>
          <w:t>Chapter 2—Health preparation for overseas postings</w:t>
        </w:r>
        <w:bookmarkEnd w:id="1"/>
      </w:hyperlink>
      <w:r w:rsidRPr="00F369A1">
        <w:rPr>
          <w:b/>
        </w:rPr>
        <w:t>).</w:t>
      </w:r>
      <w:r>
        <w:t xml:space="preserve"> Outlines medical advice for US based courses.</w:t>
      </w:r>
    </w:p>
    <w:p w14:paraId="04824A54" w14:textId="77777777" w:rsidR="00561872" w:rsidRDefault="00561872" w:rsidP="00561872"/>
    <w:p w14:paraId="156A3D01" w14:textId="77777777" w:rsidR="00561872" w:rsidRDefault="00E77086" w:rsidP="00561872">
      <w:r>
        <w:rPr>
          <w:b/>
        </w:rPr>
        <w:t xml:space="preserve">Naval Nuclear Power Training Command </w:t>
      </w:r>
      <w:r w:rsidRPr="00E77086">
        <w:rPr>
          <w:b/>
          <w:color w:val="DE7E18" w:themeColor="accent2"/>
        </w:rPr>
        <w:t>(</w:t>
      </w:r>
      <w:hyperlink r:id="rId9" w:history="1">
        <w:r w:rsidRPr="00E77086">
          <w:rPr>
            <w:rStyle w:val="Hyperlink"/>
            <w:b/>
            <w:color w:val="DE7E18" w:themeColor="accent2"/>
          </w:rPr>
          <w:t>Naval Nuclear Power Training Command (navy.mil)</w:t>
        </w:r>
      </w:hyperlink>
      <w:r>
        <w:rPr>
          <w:b/>
        </w:rPr>
        <w:t xml:space="preserve">. </w:t>
      </w:r>
      <w:r>
        <w:t>Homepage for NNPTC, includes information about NPS and ‘A’ School.</w:t>
      </w:r>
    </w:p>
    <w:p w14:paraId="27B30397" w14:textId="77777777" w:rsidR="00C40EC3" w:rsidRPr="009A5DA0" w:rsidRDefault="00C40EC3" w:rsidP="00C40EC3">
      <w:pPr>
        <w:pStyle w:val="Heading1"/>
      </w:pPr>
      <w:r>
        <w:t>Contact</w:t>
      </w:r>
    </w:p>
    <w:p w14:paraId="199D827D" w14:textId="77777777" w:rsidR="00561872" w:rsidRDefault="00561872" w:rsidP="00561872"/>
    <w:p w14:paraId="4AA3A597" w14:textId="77777777" w:rsidR="00561872" w:rsidRDefault="00C40EC3" w:rsidP="00561872">
      <w:r>
        <w:t>The community here in Charleston is small, but</w:t>
      </w:r>
      <w:r w:rsidR="008F3005">
        <w:t xml:space="preserve"> steadily growing. Reach out </w:t>
      </w:r>
      <w:r>
        <w:t>through your chain of command and we can help answer any questions you may have about the move.</w:t>
      </w:r>
    </w:p>
    <w:p w14:paraId="031463D5" w14:textId="77777777" w:rsidR="00561872" w:rsidRDefault="00561872" w:rsidP="00561872"/>
    <w:tbl>
      <w:tblPr>
        <w:tblStyle w:val="TableGrid"/>
        <w:tblW w:w="0" w:type="auto"/>
        <w:tblLook w:val="04A0" w:firstRow="1" w:lastRow="0" w:firstColumn="1" w:lastColumn="0" w:noHBand="0" w:noVBand="1"/>
      </w:tblPr>
      <w:tblGrid>
        <w:gridCol w:w="9016"/>
      </w:tblGrid>
      <w:tr w:rsidR="00561872" w14:paraId="4CB6B1FA" w14:textId="77777777" w:rsidTr="00F3164F">
        <w:tc>
          <w:tcPr>
            <w:tcW w:w="9242" w:type="dxa"/>
          </w:tcPr>
          <w:p w14:paraId="40468AEA" w14:textId="77777777" w:rsidR="00561872" w:rsidRDefault="00561872" w:rsidP="00F3164F">
            <w:pPr>
              <w:jc w:val="center"/>
              <w:rPr>
                <w:rFonts w:asciiTheme="minorHAnsi" w:hAnsiTheme="minorHAnsi" w:cstheme="minorHAnsi"/>
                <w:b/>
              </w:rPr>
            </w:pPr>
            <w:r w:rsidRPr="00815AE0">
              <w:rPr>
                <w:rFonts w:asciiTheme="minorHAnsi" w:hAnsiTheme="minorHAnsi" w:cstheme="minorHAnsi"/>
                <w:b/>
              </w:rPr>
              <w:t>Disclaimer</w:t>
            </w:r>
          </w:p>
          <w:p w14:paraId="6D4C171D" w14:textId="77777777" w:rsidR="00561872" w:rsidRPr="00815AE0" w:rsidRDefault="00561872" w:rsidP="00F3164F">
            <w:pPr>
              <w:jc w:val="center"/>
              <w:rPr>
                <w:rFonts w:asciiTheme="minorHAnsi" w:hAnsiTheme="minorHAnsi" w:cstheme="minorHAnsi"/>
                <w:b/>
              </w:rPr>
            </w:pPr>
          </w:p>
          <w:p w14:paraId="1B1F97CB" w14:textId="77777777" w:rsidR="00561872" w:rsidRPr="00815AE0" w:rsidRDefault="00561872" w:rsidP="00F3164F">
            <w:pPr>
              <w:jc w:val="center"/>
              <w:rPr>
                <w:rFonts w:asciiTheme="minorHAnsi" w:hAnsiTheme="minorHAnsi" w:cstheme="minorHAnsi"/>
              </w:rPr>
            </w:pPr>
            <w:r w:rsidRPr="00815AE0">
              <w:rPr>
                <w:rFonts w:asciiTheme="minorHAnsi" w:hAnsiTheme="minorHAnsi" w:cstheme="minorHAnsi"/>
              </w:rPr>
              <w:t>Information in this document relating to matters of finance is for gener</w:t>
            </w:r>
            <w:r>
              <w:rPr>
                <w:rFonts w:asciiTheme="minorHAnsi" w:hAnsiTheme="minorHAnsi" w:cstheme="minorHAnsi"/>
              </w:rPr>
              <w:t>al information only</w:t>
            </w:r>
            <w:r w:rsidRPr="00815AE0">
              <w:rPr>
                <w:rFonts w:asciiTheme="minorHAnsi" w:hAnsiTheme="minorHAnsi" w:cstheme="minorHAnsi"/>
              </w:rPr>
              <w:t>. It should not be taken as constituting professional advice from the authors of this guide, or from the Department of Defence (DOD).</w:t>
            </w:r>
          </w:p>
          <w:p w14:paraId="260EFBB9" w14:textId="77777777" w:rsidR="00561872" w:rsidRPr="00815AE0" w:rsidRDefault="00561872" w:rsidP="00F3164F">
            <w:pPr>
              <w:jc w:val="center"/>
              <w:rPr>
                <w:rFonts w:asciiTheme="minorHAnsi" w:hAnsiTheme="minorHAnsi" w:cstheme="minorHAnsi"/>
              </w:rPr>
            </w:pPr>
          </w:p>
          <w:p w14:paraId="27DBABCB" w14:textId="77777777" w:rsidR="00561872" w:rsidRPr="00815AE0" w:rsidRDefault="00561872" w:rsidP="00F3164F">
            <w:pPr>
              <w:jc w:val="center"/>
              <w:rPr>
                <w:rFonts w:asciiTheme="minorHAnsi" w:hAnsiTheme="minorHAnsi" w:cstheme="minorHAnsi"/>
              </w:rPr>
            </w:pPr>
            <w:r w:rsidRPr="00815AE0">
              <w:rPr>
                <w:rFonts w:asciiTheme="minorHAnsi" w:hAnsiTheme="minorHAnsi" w:cstheme="minorHAnsi"/>
              </w:rPr>
              <w:t>The authors (or DOD) are not a financial adviser. You should consider seeking independent legal, financial, taxation or other advice to check how this posting relates to your unique circumstances.</w:t>
            </w:r>
          </w:p>
          <w:p w14:paraId="315A5E71" w14:textId="77777777" w:rsidR="00561872" w:rsidRPr="00815AE0" w:rsidRDefault="00561872" w:rsidP="00F3164F">
            <w:pPr>
              <w:jc w:val="center"/>
              <w:rPr>
                <w:rFonts w:asciiTheme="minorHAnsi" w:hAnsiTheme="minorHAnsi" w:cstheme="minorHAnsi"/>
              </w:rPr>
            </w:pPr>
          </w:p>
          <w:p w14:paraId="72E5EAC4" w14:textId="77777777" w:rsidR="00561872" w:rsidRPr="00815AE0" w:rsidRDefault="00561872" w:rsidP="00F3164F">
            <w:pPr>
              <w:jc w:val="center"/>
              <w:rPr>
                <w:rFonts w:asciiTheme="minorHAnsi" w:hAnsiTheme="minorHAnsi" w:cstheme="minorHAnsi"/>
              </w:rPr>
            </w:pPr>
            <w:r w:rsidRPr="00815AE0">
              <w:rPr>
                <w:rFonts w:asciiTheme="minorHAnsi" w:hAnsiTheme="minorHAnsi" w:cstheme="minorHAnsi"/>
              </w:rPr>
              <w:t>The authors of this guide (or DOD) are not liable for any loss caused, whether due to negligence or otherwise arising from the use of, or reliance on, the information provided directly or indirectly, by use of this guide</w:t>
            </w:r>
          </w:p>
          <w:p w14:paraId="796C599C" w14:textId="77777777" w:rsidR="00561872" w:rsidRDefault="00561872" w:rsidP="00F3164F"/>
        </w:tc>
      </w:tr>
    </w:tbl>
    <w:p w14:paraId="17D6AAD9" w14:textId="77777777" w:rsidR="00561872" w:rsidRDefault="00E32FE8" w:rsidP="00D97625">
      <w:pPr>
        <w:pStyle w:val="Heading1"/>
      </w:pPr>
      <w:r>
        <w:lastRenderedPageBreak/>
        <w:t xml:space="preserve">Departure </w:t>
      </w:r>
      <w:r w:rsidR="00815AE0">
        <w:t>Checklists</w:t>
      </w:r>
    </w:p>
    <w:p w14:paraId="2165174F" w14:textId="77777777" w:rsidR="0037079A" w:rsidRDefault="0037079A" w:rsidP="00692951"/>
    <w:tbl>
      <w:tblPr>
        <w:tblStyle w:val="TableGrid"/>
        <w:tblW w:w="0" w:type="auto"/>
        <w:tblLook w:val="04A0" w:firstRow="1" w:lastRow="0" w:firstColumn="1" w:lastColumn="0" w:noHBand="0" w:noVBand="1"/>
      </w:tblPr>
      <w:tblGrid>
        <w:gridCol w:w="666"/>
        <w:gridCol w:w="8350"/>
      </w:tblGrid>
      <w:tr w:rsidR="00815AE0" w14:paraId="1B4C7B97" w14:textId="77777777" w:rsidTr="00D97625">
        <w:tc>
          <w:tcPr>
            <w:tcW w:w="9016" w:type="dxa"/>
            <w:gridSpan w:val="2"/>
            <w:shd w:val="clear" w:color="auto" w:fill="808080" w:themeFill="background1" w:themeFillShade="80"/>
            <w:vAlign w:val="center"/>
          </w:tcPr>
          <w:p w14:paraId="3E3BE853" w14:textId="77777777" w:rsidR="00815AE0" w:rsidRPr="00815AE0" w:rsidRDefault="00815AE0" w:rsidP="00815AE0">
            <w:pPr>
              <w:spacing w:before="120" w:after="120"/>
              <w:jc w:val="center"/>
              <w:rPr>
                <w:b/>
                <w:color w:val="FFFFFF" w:themeColor="background1"/>
              </w:rPr>
            </w:pPr>
            <w:r>
              <w:rPr>
                <w:b/>
                <w:color w:val="FFFFFF" w:themeColor="background1"/>
              </w:rPr>
              <w:t xml:space="preserve"> D.1 – Departure Checklist – Navy Administration</w:t>
            </w:r>
          </w:p>
        </w:tc>
      </w:tr>
      <w:tr w:rsidR="009F2BFA" w14:paraId="12F2D8F0" w14:textId="77777777" w:rsidTr="00D97625">
        <w:tc>
          <w:tcPr>
            <w:tcW w:w="666" w:type="dxa"/>
            <w:vAlign w:val="center"/>
          </w:tcPr>
          <w:p w14:paraId="602E159D" w14:textId="77777777" w:rsidR="009F2BFA" w:rsidRDefault="009F2BFA" w:rsidP="00F3164F">
            <w:pPr>
              <w:spacing w:before="120" w:after="120"/>
              <w:jc w:val="center"/>
            </w:pPr>
            <w:r>
              <w:sym w:font="Wingdings 2" w:char="F0A3"/>
            </w:r>
          </w:p>
        </w:tc>
        <w:tc>
          <w:tcPr>
            <w:tcW w:w="8350" w:type="dxa"/>
          </w:tcPr>
          <w:p w14:paraId="630005FE" w14:textId="77777777" w:rsidR="009F2BFA" w:rsidRDefault="009F2BFA" w:rsidP="008C1BF6">
            <w:pPr>
              <w:spacing w:before="120" w:after="120"/>
            </w:pPr>
            <w:r>
              <w:t xml:space="preserve">Hold a valid </w:t>
            </w:r>
            <w:r w:rsidR="008C1BF6">
              <w:t>Official P</w:t>
            </w:r>
            <w:r>
              <w:t>assport for the duration of your posting + 6 months.</w:t>
            </w:r>
          </w:p>
        </w:tc>
      </w:tr>
      <w:tr w:rsidR="008C1BF6" w14:paraId="0CA53BDF" w14:textId="77777777" w:rsidTr="00D97625">
        <w:tc>
          <w:tcPr>
            <w:tcW w:w="666" w:type="dxa"/>
            <w:vAlign w:val="center"/>
          </w:tcPr>
          <w:p w14:paraId="097925BD" w14:textId="77777777" w:rsidR="008C1BF6" w:rsidRDefault="008C1BF6" w:rsidP="00F3164F">
            <w:pPr>
              <w:spacing w:before="120" w:after="120"/>
              <w:jc w:val="center"/>
            </w:pPr>
            <w:r>
              <w:sym w:font="Wingdings 2" w:char="F0A3"/>
            </w:r>
          </w:p>
        </w:tc>
        <w:tc>
          <w:tcPr>
            <w:tcW w:w="8350" w:type="dxa"/>
          </w:tcPr>
          <w:p w14:paraId="07A98022" w14:textId="17A70073" w:rsidR="008C1BF6" w:rsidRDefault="008C1BF6" w:rsidP="00E03470">
            <w:pPr>
              <w:spacing w:before="120" w:after="120"/>
            </w:pPr>
            <w:r>
              <w:t xml:space="preserve">Hold a US </w:t>
            </w:r>
            <w:r w:rsidR="005C1ED1">
              <w:t xml:space="preserve">A2 </w:t>
            </w:r>
            <w:r>
              <w:t>Visa for the duration of your posting.</w:t>
            </w:r>
          </w:p>
        </w:tc>
      </w:tr>
      <w:tr w:rsidR="008C1BF6" w14:paraId="69E29B8D" w14:textId="77777777" w:rsidTr="00D97625">
        <w:tc>
          <w:tcPr>
            <w:tcW w:w="666" w:type="dxa"/>
            <w:vAlign w:val="center"/>
          </w:tcPr>
          <w:p w14:paraId="39F6913C" w14:textId="77777777" w:rsidR="008C1BF6" w:rsidRDefault="008C1BF6" w:rsidP="008C1BF6">
            <w:pPr>
              <w:spacing w:before="120" w:after="120"/>
              <w:jc w:val="center"/>
            </w:pPr>
            <w:r>
              <w:sym w:font="Wingdings 2" w:char="F0A3"/>
            </w:r>
          </w:p>
        </w:tc>
        <w:tc>
          <w:tcPr>
            <w:tcW w:w="8350" w:type="dxa"/>
          </w:tcPr>
          <w:p w14:paraId="432E7F9E" w14:textId="77777777" w:rsidR="008C1BF6" w:rsidRDefault="008C1BF6" w:rsidP="008C1BF6">
            <w:pPr>
              <w:spacing w:before="120" w:after="120"/>
            </w:pPr>
            <w:r>
              <w:t>Update your will with a Defence Legal Officer</w:t>
            </w:r>
          </w:p>
        </w:tc>
      </w:tr>
      <w:tr w:rsidR="008C1BF6" w14:paraId="2273CF0D" w14:textId="77777777" w:rsidTr="00D97625">
        <w:tc>
          <w:tcPr>
            <w:tcW w:w="666" w:type="dxa"/>
            <w:vAlign w:val="center"/>
          </w:tcPr>
          <w:p w14:paraId="3576512E" w14:textId="77777777" w:rsidR="008C1BF6" w:rsidRDefault="008C1BF6" w:rsidP="008C1BF6">
            <w:pPr>
              <w:spacing w:before="120" w:after="120"/>
              <w:jc w:val="center"/>
            </w:pPr>
            <w:r>
              <w:sym w:font="Wingdings 2" w:char="F0A3"/>
            </w:r>
          </w:p>
        </w:tc>
        <w:tc>
          <w:tcPr>
            <w:tcW w:w="8350" w:type="dxa"/>
          </w:tcPr>
          <w:p w14:paraId="17152D34" w14:textId="281BC6A5" w:rsidR="008C1BF6" w:rsidRDefault="008C1BF6" w:rsidP="008C1BF6">
            <w:pPr>
              <w:spacing w:before="120" w:after="120"/>
            </w:pPr>
            <w:r>
              <w:t xml:space="preserve">Ensure all uniforms are clean, </w:t>
            </w:r>
            <w:proofErr w:type="gramStart"/>
            <w:r>
              <w:t>serviceable</w:t>
            </w:r>
            <w:proofErr w:type="gramEnd"/>
            <w:r>
              <w:t xml:space="preserve"> and mustered as 100% correct.</w:t>
            </w:r>
            <w:r w:rsidR="005C1ED1">
              <w:t xml:space="preserve"> Need all uniforms</w:t>
            </w:r>
          </w:p>
        </w:tc>
      </w:tr>
      <w:tr w:rsidR="008C1BF6" w14:paraId="7F1519ED" w14:textId="77777777" w:rsidTr="00D97625">
        <w:tc>
          <w:tcPr>
            <w:tcW w:w="666" w:type="dxa"/>
            <w:vAlign w:val="center"/>
          </w:tcPr>
          <w:p w14:paraId="4FDAF12D" w14:textId="77777777" w:rsidR="008C1BF6" w:rsidRDefault="008C1BF6" w:rsidP="008C1BF6">
            <w:pPr>
              <w:spacing w:before="120" w:after="120"/>
              <w:jc w:val="center"/>
            </w:pPr>
            <w:r>
              <w:sym w:font="Wingdings 2" w:char="F0A3"/>
            </w:r>
          </w:p>
        </w:tc>
        <w:tc>
          <w:tcPr>
            <w:tcW w:w="8350" w:type="dxa"/>
          </w:tcPr>
          <w:p w14:paraId="1D6321D1" w14:textId="63E04D22" w:rsidR="008C1BF6" w:rsidRDefault="008C1BF6" w:rsidP="008C1BF6">
            <w:pPr>
              <w:spacing w:before="120" w:after="120"/>
            </w:pPr>
            <w:r>
              <w:t xml:space="preserve">(Optional) Purchase spare uniforms (shoes, badges, name-tags etc) and include these within your international consignment.  </w:t>
            </w:r>
            <w:r w:rsidR="00045448">
              <w:t>Apply for Great Coat if applicable</w:t>
            </w:r>
          </w:p>
        </w:tc>
      </w:tr>
      <w:tr w:rsidR="008C1BF6" w14:paraId="15F61F49" w14:textId="77777777" w:rsidTr="00D97625">
        <w:tc>
          <w:tcPr>
            <w:tcW w:w="666" w:type="dxa"/>
            <w:vAlign w:val="center"/>
          </w:tcPr>
          <w:p w14:paraId="6790927B" w14:textId="77777777" w:rsidR="008C1BF6" w:rsidRDefault="008C1BF6" w:rsidP="008C1BF6">
            <w:pPr>
              <w:spacing w:before="120" w:after="120"/>
              <w:jc w:val="center"/>
            </w:pPr>
            <w:r>
              <w:sym w:font="Wingdings 2" w:char="F0A3"/>
            </w:r>
          </w:p>
        </w:tc>
        <w:tc>
          <w:tcPr>
            <w:tcW w:w="8350" w:type="dxa"/>
          </w:tcPr>
          <w:p w14:paraId="30505C6A" w14:textId="15B7AD81" w:rsidR="008C1BF6" w:rsidRDefault="008C1BF6" w:rsidP="008C1BF6">
            <w:pPr>
              <w:spacing w:before="120" w:after="120"/>
            </w:pPr>
            <w:r>
              <w:t xml:space="preserve">Ensure you have a working dreams token or </w:t>
            </w:r>
            <w:r w:rsidR="009102CA">
              <w:t xml:space="preserve">functioning DCAC and DCAC Reader. </w:t>
            </w:r>
            <w:r w:rsidR="00BE6201">
              <w:t>Update DCAC to cover posting dates.</w:t>
            </w:r>
          </w:p>
        </w:tc>
      </w:tr>
      <w:tr w:rsidR="008C1BF6" w14:paraId="45090BDF" w14:textId="77777777" w:rsidTr="00D97625">
        <w:tc>
          <w:tcPr>
            <w:tcW w:w="666" w:type="dxa"/>
            <w:vAlign w:val="center"/>
          </w:tcPr>
          <w:p w14:paraId="1E1ADFA8" w14:textId="77777777" w:rsidR="008C1BF6" w:rsidRDefault="008C1BF6" w:rsidP="008C1BF6">
            <w:pPr>
              <w:spacing w:before="120" w:after="120"/>
              <w:jc w:val="center"/>
            </w:pPr>
            <w:r>
              <w:sym w:font="Wingdings 2" w:char="F0A3"/>
            </w:r>
          </w:p>
        </w:tc>
        <w:tc>
          <w:tcPr>
            <w:tcW w:w="8350" w:type="dxa"/>
          </w:tcPr>
          <w:p w14:paraId="0802E2FC" w14:textId="77777777" w:rsidR="008C1BF6" w:rsidRDefault="008C1BF6" w:rsidP="008C1BF6">
            <w:pPr>
              <w:spacing w:before="120" w:after="120"/>
            </w:pPr>
            <w:r>
              <w:t xml:space="preserve">Organise a dental appointment for an </w:t>
            </w:r>
            <w:r>
              <w:rPr>
                <w:i/>
              </w:rPr>
              <w:t>Overseas Posting</w:t>
            </w:r>
            <w:r>
              <w:t>. You will need copies of the following:</w:t>
            </w:r>
          </w:p>
          <w:p w14:paraId="71CAA4CD" w14:textId="77777777" w:rsidR="008C1BF6" w:rsidRDefault="008C1BF6" w:rsidP="008C1BF6">
            <w:pPr>
              <w:pStyle w:val="ListParagraph"/>
              <w:numPr>
                <w:ilvl w:val="0"/>
                <w:numId w:val="12"/>
              </w:numPr>
              <w:spacing w:before="120" w:after="120"/>
            </w:pPr>
            <w:r>
              <w:t>PM101 – Dental Advice</w:t>
            </w:r>
          </w:p>
          <w:p w14:paraId="062142B7" w14:textId="77777777" w:rsidR="008C1BF6" w:rsidRPr="00E03470" w:rsidRDefault="008C1BF6" w:rsidP="008C1BF6">
            <w:pPr>
              <w:pStyle w:val="ListParagraph"/>
              <w:numPr>
                <w:ilvl w:val="0"/>
                <w:numId w:val="12"/>
              </w:numPr>
              <w:spacing w:before="120" w:after="120"/>
            </w:pPr>
            <w:r>
              <w:t>Physical copies of dental records</w:t>
            </w:r>
          </w:p>
        </w:tc>
      </w:tr>
      <w:tr w:rsidR="008C1BF6" w14:paraId="2106D0E9" w14:textId="77777777" w:rsidTr="00D97625">
        <w:tc>
          <w:tcPr>
            <w:tcW w:w="666" w:type="dxa"/>
            <w:vAlign w:val="center"/>
          </w:tcPr>
          <w:p w14:paraId="071935FE" w14:textId="77777777" w:rsidR="008C1BF6" w:rsidRDefault="008C1BF6" w:rsidP="008C1BF6">
            <w:pPr>
              <w:spacing w:before="120" w:after="120"/>
              <w:jc w:val="center"/>
            </w:pPr>
            <w:r>
              <w:sym w:font="Wingdings 2" w:char="F0A3"/>
            </w:r>
          </w:p>
        </w:tc>
        <w:tc>
          <w:tcPr>
            <w:tcW w:w="8350" w:type="dxa"/>
          </w:tcPr>
          <w:p w14:paraId="6D390BCA" w14:textId="77777777" w:rsidR="008C1BF6" w:rsidRDefault="008C1BF6" w:rsidP="008C1BF6">
            <w:pPr>
              <w:spacing w:before="120" w:after="120"/>
            </w:pPr>
            <w:r>
              <w:t xml:space="preserve">Organise a medical appointment with </w:t>
            </w:r>
            <w:proofErr w:type="gramStart"/>
            <w:r>
              <w:t>a</w:t>
            </w:r>
            <w:proofErr w:type="gramEnd"/>
            <w:r>
              <w:t xml:space="preserve"> Underwater Medicine Officer (UMO) qualified MO for an </w:t>
            </w:r>
            <w:r>
              <w:rPr>
                <w:i/>
              </w:rPr>
              <w:t>Overseas posting to the United States</w:t>
            </w:r>
            <w:r>
              <w:t>. There are specific health requirements that must be met for a US based course. You will need copies of the following:</w:t>
            </w:r>
          </w:p>
          <w:p w14:paraId="40863F44" w14:textId="77777777" w:rsidR="008C1BF6" w:rsidRDefault="008C1BF6" w:rsidP="008C1BF6">
            <w:pPr>
              <w:pStyle w:val="ListParagraph"/>
              <w:numPr>
                <w:ilvl w:val="0"/>
                <w:numId w:val="14"/>
              </w:numPr>
              <w:spacing w:before="120" w:after="120"/>
            </w:pPr>
            <w:r>
              <w:t>PM101 – Medical Advice</w:t>
            </w:r>
          </w:p>
          <w:p w14:paraId="7935E958" w14:textId="77777777" w:rsidR="008C1BF6" w:rsidRDefault="008C1BF6" w:rsidP="008C1BF6">
            <w:pPr>
              <w:pStyle w:val="ListParagraph"/>
              <w:numPr>
                <w:ilvl w:val="0"/>
                <w:numId w:val="14"/>
              </w:numPr>
              <w:spacing w:before="120" w:after="120"/>
            </w:pPr>
            <w:r>
              <w:t>Physical copies of medical records</w:t>
            </w:r>
          </w:p>
          <w:p w14:paraId="2445C66A" w14:textId="77777777" w:rsidR="008C1BF6" w:rsidRDefault="008C1BF6" w:rsidP="008C1BF6">
            <w:pPr>
              <w:pStyle w:val="ListParagraph"/>
              <w:numPr>
                <w:ilvl w:val="0"/>
                <w:numId w:val="14"/>
              </w:numPr>
              <w:spacing w:before="120" w:after="120"/>
            </w:pPr>
            <w:r>
              <w:t>US DOD Form DD2808 - Report of Medical Examination</w:t>
            </w:r>
          </w:p>
          <w:p w14:paraId="23D98449" w14:textId="77777777" w:rsidR="008C1BF6" w:rsidRDefault="008C1BF6" w:rsidP="008C1BF6">
            <w:pPr>
              <w:pStyle w:val="ListParagraph"/>
              <w:numPr>
                <w:ilvl w:val="0"/>
                <w:numId w:val="14"/>
              </w:numPr>
              <w:spacing w:before="120" w:after="120"/>
            </w:pPr>
            <w:r>
              <w:t>US DOD FORM 2807-2 – Medical Checklist</w:t>
            </w:r>
          </w:p>
          <w:p w14:paraId="6AB4ABB3" w14:textId="77777777" w:rsidR="008C1BF6" w:rsidRDefault="008C1BF6" w:rsidP="008C1BF6">
            <w:pPr>
              <w:pStyle w:val="ListParagraph"/>
              <w:numPr>
                <w:ilvl w:val="0"/>
                <w:numId w:val="14"/>
              </w:numPr>
              <w:spacing w:before="120" w:after="120"/>
            </w:pPr>
            <w:r>
              <w:t>Lab results testing for Tuberculosis (Skin prick required)</w:t>
            </w:r>
          </w:p>
          <w:p w14:paraId="302BE14C" w14:textId="77777777" w:rsidR="008C1BF6" w:rsidRDefault="008C1BF6" w:rsidP="008C1BF6">
            <w:pPr>
              <w:pStyle w:val="ListParagraph"/>
              <w:numPr>
                <w:ilvl w:val="0"/>
                <w:numId w:val="14"/>
              </w:numPr>
              <w:spacing w:before="120" w:after="120"/>
            </w:pPr>
            <w:r>
              <w:t>Lab results for drug testing</w:t>
            </w:r>
          </w:p>
          <w:p w14:paraId="1E6EF056" w14:textId="77777777" w:rsidR="008C1BF6" w:rsidRDefault="008C1BF6" w:rsidP="008C1BF6">
            <w:pPr>
              <w:pStyle w:val="ListParagraph"/>
              <w:numPr>
                <w:ilvl w:val="0"/>
                <w:numId w:val="14"/>
              </w:numPr>
              <w:spacing w:before="120" w:after="120"/>
            </w:pPr>
            <w:r>
              <w:t xml:space="preserve">Other relevant OQE (lab results, x-rays etc) that support any anomalies identified within the US forms. </w:t>
            </w:r>
          </w:p>
        </w:tc>
      </w:tr>
      <w:tr w:rsidR="00257BE0" w14:paraId="28848B34" w14:textId="77777777" w:rsidTr="00D97625">
        <w:tc>
          <w:tcPr>
            <w:tcW w:w="666" w:type="dxa"/>
            <w:vAlign w:val="center"/>
          </w:tcPr>
          <w:p w14:paraId="0258DB00" w14:textId="1625EBB6" w:rsidR="00257BE0" w:rsidRDefault="00257BE0" w:rsidP="008C1BF6">
            <w:pPr>
              <w:spacing w:before="120" w:after="120"/>
              <w:jc w:val="center"/>
            </w:pPr>
            <w:r>
              <w:sym w:font="Wingdings 2" w:char="F0A3"/>
            </w:r>
          </w:p>
        </w:tc>
        <w:tc>
          <w:tcPr>
            <w:tcW w:w="8350" w:type="dxa"/>
          </w:tcPr>
          <w:p w14:paraId="25D64793" w14:textId="5745B211" w:rsidR="00257BE0" w:rsidRDefault="00257BE0" w:rsidP="008C1BF6">
            <w:pPr>
              <w:spacing w:before="120" w:after="120"/>
            </w:pPr>
            <w:r>
              <w:t xml:space="preserve">Bring Hard Copies of medical and Dental records for </w:t>
            </w:r>
            <w:r w:rsidR="00FC35B6">
              <w:t>underwater medical staff at NNPTC</w:t>
            </w:r>
          </w:p>
        </w:tc>
      </w:tr>
      <w:tr w:rsidR="008C1BF6" w14:paraId="70C178C4" w14:textId="77777777" w:rsidTr="00D97625">
        <w:tc>
          <w:tcPr>
            <w:tcW w:w="666" w:type="dxa"/>
            <w:vAlign w:val="center"/>
          </w:tcPr>
          <w:p w14:paraId="1D8940EE" w14:textId="77777777" w:rsidR="008C1BF6" w:rsidRDefault="008C1BF6" w:rsidP="008C1BF6">
            <w:pPr>
              <w:spacing w:before="120" w:after="120"/>
              <w:jc w:val="center"/>
            </w:pPr>
            <w:r>
              <w:sym w:font="Wingdings 2" w:char="F0A3"/>
            </w:r>
          </w:p>
        </w:tc>
        <w:tc>
          <w:tcPr>
            <w:tcW w:w="8350" w:type="dxa"/>
          </w:tcPr>
          <w:p w14:paraId="358CAC79" w14:textId="77777777" w:rsidR="008C1BF6" w:rsidRDefault="008C1BF6" w:rsidP="008C1BF6">
            <w:pPr>
              <w:spacing w:before="120" w:after="120"/>
            </w:pPr>
            <w:r>
              <w:t>Complete all post-out requirements for your current unit.</w:t>
            </w:r>
          </w:p>
        </w:tc>
      </w:tr>
      <w:tr w:rsidR="008C1BF6" w14:paraId="2792E518" w14:textId="77777777" w:rsidTr="00D97625">
        <w:tc>
          <w:tcPr>
            <w:tcW w:w="666" w:type="dxa"/>
            <w:vAlign w:val="center"/>
          </w:tcPr>
          <w:p w14:paraId="4942FD1A" w14:textId="77777777" w:rsidR="008C1BF6" w:rsidRDefault="008C1BF6" w:rsidP="008C1BF6">
            <w:pPr>
              <w:spacing w:before="120" w:after="120"/>
              <w:jc w:val="center"/>
            </w:pPr>
            <w:r>
              <w:sym w:font="Wingdings 2" w:char="F0A3"/>
            </w:r>
          </w:p>
        </w:tc>
        <w:tc>
          <w:tcPr>
            <w:tcW w:w="8350" w:type="dxa"/>
          </w:tcPr>
          <w:p w14:paraId="29F498B3" w14:textId="77777777" w:rsidR="008C1BF6" w:rsidRDefault="008C1BF6" w:rsidP="008C1BF6">
            <w:pPr>
              <w:spacing w:before="120" w:after="120"/>
            </w:pPr>
            <w:r>
              <w:t>Set-up an out office reply for your DPN email.</w:t>
            </w:r>
          </w:p>
        </w:tc>
      </w:tr>
    </w:tbl>
    <w:p w14:paraId="496B89EF" w14:textId="77777777" w:rsidR="0037079A" w:rsidRDefault="0037079A" w:rsidP="00692951"/>
    <w:p w14:paraId="3D9762DA" w14:textId="77777777" w:rsidR="00815AE0" w:rsidRDefault="00815AE0" w:rsidP="00692951"/>
    <w:p w14:paraId="73B8148B" w14:textId="77777777" w:rsidR="00561872" w:rsidRDefault="00561872" w:rsidP="00692951"/>
    <w:p w14:paraId="77F9000B" w14:textId="77777777" w:rsidR="00561872" w:rsidRDefault="00561872" w:rsidP="00692951"/>
    <w:p w14:paraId="2683A766" w14:textId="77777777" w:rsidR="00561872" w:rsidRDefault="00561872" w:rsidP="00692951"/>
    <w:p w14:paraId="23B9C235" w14:textId="77777777" w:rsidR="00815AE0" w:rsidRDefault="00815AE0" w:rsidP="00692951"/>
    <w:p w14:paraId="285C300A" w14:textId="77777777" w:rsidR="00815AE0" w:rsidRDefault="00815AE0" w:rsidP="00692951"/>
    <w:p w14:paraId="73ABBFBA" w14:textId="77777777" w:rsidR="00815AE0" w:rsidRDefault="00815AE0" w:rsidP="00692951"/>
    <w:p w14:paraId="1EE74972" w14:textId="77777777" w:rsidR="00815AE0" w:rsidRDefault="00815AE0" w:rsidP="00692951"/>
    <w:p w14:paraId="29F94C18" w14:textId="77777777" w:rsidR="00815AE0" w:rsidRDefault="00815AE0" w:rsidP="00692951"/>
    <w:p w14:paraId="5BE8F89A" w14:textId="77777777" w:rsidR="00815AE0" w:rsidRDefault="00815AE0" w:rsidP="00692951"/>
    <w:p w14:paraId="13961B84" w14:textId="77777777" w:rsidR="00D97625" w:rsidRDefault="00D97625" w:rsidP="00692951"/>
    <w:p w14:paraId="00AA5C31" w14:textId="77777777" w:rsidR="00561872" w:rsidRDefault="00561872" w:rsidP="00692951"/>
    <w:tbl>
      <w:tblPr>
        <w:tblStyle w:val="TableGrid"/>
        <w:tblW w:w="0" w:type="auto"/>
        <w:tblLook w:val="04A0" w:firstRow="1" w:lastRow="0" w:firstColumn="1" w:lastColumn="0" w:noHBand="0" w:noVBand="1"/>
      </w:tblPr>
      <w:tblGrid>
        <w:gridCol w:w="654"/>
        <w:gridCol w:w="8362"/>
      </w:tblGrid>
      <w:tr w:rsidR="00815AE0" w14:paraId="59BE3B54" w14:textId="77777777" w:rsidTr="00815AE0">
        <w:tc>
          <w:tcPr>
            <w:tcW w:w="9242" w:type="dxa"/>
            <w:gridSpan w:val="2"/>
            <w:shd w:val="clear" w:color="auto" w:fill="808080" w:themeFill="background1" w:themeFillShade="80"/>
            <w:vAlign w:val="center"/>
          </w:tcPr>
          <w:p w14:paraId="229F70FC" w14:textId="77777777" w:rsidR="00815AE0" w:rsidRPr="00815AE0" w:rsidRDefault="00815AE0" w:rsidP="00815AE0">
            <w:pPr>
              <w:spacing w:before="120" w:after="120"/>
              <w:jc w:val="center"/>
              <w:rPr>
                <w:b/>
                <w:color w:val="FFFFFF" w:themeColor="background1"/>
              </w:rPr>
            </w:pPr>
            <w:r>
              <w:rPr>
                <w:b/>
                <w:color w:val="FFFFFF" w:themeColor="background1"/>
              </w:rPr>
              <w:t>D.2 – Departure Checklist – Personal Administration</w:t>
            </w:r>
          </w:p>
        </w:tc>
      </w:tr>
      <w:tr w:rsidR="009F2BFA" w14:paraId="345583D2" w14:textId="77777777" w:rsidTr="00F3164F">
        <w:tc>
          <w:tcPr>
            <w:tcW w:w="675" w:type="dxa"/>
            <w:vAlign w:val="center"/>
          </w:tcPr>
          <w:p w14:paraId="71F6EB4E" w14:textId="77777777" w:rsidR="009F2BFA" w:rsidRDefault="009F2BFA" w:rsidP="00F3164F">
            <w:pPr>
              <w:spacing w:before="120" w:after="120"/>
              <w:jc w:val="center"/>
            </w:pPr>
            <w:r>
              <w:sym w:font="Wingdings 2" w:char="F0A3"/>
            </w:r>
          </w:p>
        </w:tc>
        <w:tc>
          <w:tcPr>
            <w:tcW w:w="8567" w:type="dxa"/>
          </w:tcPr>
          <w:p w14:paraId="28ADF324" w14:textId="6D03882A" w:rsidR="009F2BFA" w:rsidRDefault="008C1BF6" w:rsidP="00F3164F">
            <w:pPr>
              <w:spacing w:before="120" w:after="120"/>
            </w:pPr>
            <w:r>
              <w:t>Notify Australian banks of extended travel overseas</w:t>
            </w:r>
            <w:r w:rsidR="00FC35B6">
              <w:t xml:space="preserve">. Maintain Australian address </w:t>
            </w:r>
            <w:r w:rsidR="00A74960">
              <w:t xml:space="preserve">for Australian Banks </w:t>
            </w:r>
            <w:r w:rsidR="00300803">
              <w:t xml:space="preserve">or will be charged withholding tax and accounts can be frozen. </w:t>
            </w:r>
          </w:p>
        </w:tc>
      </w:tr>
      <w:tr w:rsidR="008C1BF6" w14:paraId="34D0AB83" w14:textId="77777777" w:rsidTr="00F3164F">
        <w:tc>
          <w:tcPr>
            <w:tcW w:w="675" w:type="dxa"/>
            <w:vAlign w:val="center"/>
          </w:tcPr>
          <w:p w14:paraId="4FAEDDAA" w14:textId="77777777" w:rsidR="008C1BF6" w:rsidRDefault="008C1BF6" w:rsidP="00F3164F">
            <w:pPr>
              <w:spacing w:before="120" w:after="120"/>
              <w:jc w:val="center"/>
            </w:pPr>
            <w:r>
              <w:sym w:font="Wingdings 2" w:char="F0A3"/>
            </w:r>
          </w:p>
        </w:tc>
        <w:tc>
          <w:tcPr>
            <w:tcW w:w="8567" w:type="dxa"/>
          </w:tcPr>
          <w:p w14:paraId="027A9C73" w14:textId="29BC513A" w:rsidR="008C1BF6" w:rsidRPr="008C1BF6" w:rsidRDefault="008C1BF6" w:rsidP="00F3164F">
            <w:pPr>
              <w:spacing w:before="120" w:after="120"/>
              <w:rPr>
                <w:b/>
              </w:rPr>
            </w:pPr>
            <w:r>
              <w:t>Keep or close your Australian mobile account. (</w:t>
            </w:r>
            <w:r>
              <w:rPr>
                <w:b/>
              </w:rPr>
              <w:t>Note</w:t>
            </w:r>
            <w:r>
              <w:t xml:space="preserve"> </w:t>
            </w:r>
            <w:r w:rsidRPr="008C1BF6">
              <w:rPr>
                <w:b/>
              </w:rPr>
              <w:t>some Australian</w:t>
            </w:r>
            <w:r>
              <w:t xml:space="preserve"> </w:t>
            </w:r>
            <w:r>
              <w:rPr>
                <w:b/>
              </w:rPr>
              <w:t>banks</w:t>
            </w:r>
            <w:r w:rsidR="009F305A">
              <w:rPr>
                <w:b/>
              </w:rPr>
              <w:t>, and Government services</w:t>
            </w:r>
            <w:r>
              <w:rPr>
                <w:b/>
              </w:rPr>
              <w:t xml:space="preserve"> require an Australian mobile number for MFA).</w:t>
            </w:r>
            <w:r w:rsidR="00A74960">
              <w:rPr>
                <w:b/>
              </w:rPr>
              <w:t xml:space="preserve"> Can use Authenticator app or the like</w:t>
            </w:r>
          </w:p>
        </w:tc>
      </w:tr>
      <w:tr w:rsidR="00465C90" w14:paraId="2205A3DB" w14:textId="77777777" w:rsidTr="00F3164F">
        <w:tc>
          <w:tcPr>
            <w:tcW w:w="675" w:type="dxa"/>
            <w:vAlign w:val="center"/>
          </w:tcPr>
          <w:p w14:paraId="1C293D64" w14:textId="328F4DF2" w:rsidR="00465C90" w:rsidRDefault="00465C90" w:rsidP="00F3164F">
            <w:pPr>
              <w:spacing w:before="120" w:after="120"/>
              <w:jc w:val="center"/>
            </w:pPr>
            <w:r>
              <w:sym w:font="Wingdings 2" w:char="F0A3"/>
            </w:r>
          </w:p>
        </w:tc>
        <w:tc>
          <w:tcPr>
            <w:tcW w:w="8567" w:type="dxa"/>
          </w:tcPr>
          <w:p w14:paraId="7524DB80" w14:textId="50B97127" w:rsidR="00465C90" w:rsidRDefault="00654DE5" w:rsidP="00840CC2">
            <w:pPr>
              <w:spacing w:before="120" w:after="120"/>
            </w:pPr>
            <w:r>
              <w:t>Move 2 factor authentication o</w:t>
            </w:r>
            <w:r w:rsidR="00043D72">
              <w:t>r</w:t>
            </w:r>
            <w:r w:rsidR="00465C90">
              <w:t xml:space="preserve"> Authenticator apps</w:t>
            </w:r>
            <w:r>
              <w:t xml:space="preserve">. </w:t>
            </w:r>
          </w:p>
        </w:tc>
      </w:tr>
      <w:tr w:rsidR="008C1BF6" w14:paraId="2940802B" w14:textId="77777777" w:rsidTr="00F3164F">
        <w:tc>
          <w:tcPr>
            <w:tcW w:w="675" w:type="dxa"/>
            <w:vAlign w:val="center"/>
          </w:tcPr>
          <w:p w14:paraId="4450A239" w14:textId="77777777" w:rsidR="008C1BF6" w:rsidRDefault="008C1BF6" w:rsidP="00F3164F">
            <w:pPr>
              <w:spacing w:before="120" w:after="120"/>
              <w:jc w:val="center"/>
            </w:pPr>
            <w:r>
              <w:sym w:font="Wingdings 2" w:char="F0A3"/>
            </w:r>
          </w:p>
        </w:tc>
        <w:tc>
          <w:tcPr>
            <w:tcW w:w="8567" w:type="dxa"/>
          </w:tcPr>
          <w:p w14:paraId="646C492F" w14:textId="43449C27" w:rsidR="008C1BF6" w:rsidRDefault="008C1BF6" w:rsidP="00840CC2">
            <w:pPr>
              <w:spacing w:before="120" w:after="120"/>
            </w:pPr>
            <w:r>
              <w:t xml:space="preserve">Review any services </w:t>
            </w:r>
            <w:r w:rsidR="00DD4321">
              <w:t xml:space="preserve">that you may no longer require (i.e. </w:t>
            </w:r>
            <w:r w:rsidR="00840CC2">
              <w:t xml:space="preserve">internet, </w:t>
            </w:r>
            <w:r w:rsidR="00DD4321">
              <w:t xml:space="preserve">gym, </w:t>
            </w:r>
            <w:proofErr w:type="spellStart"/>
            <w:r w:rsidR="00840CC2">
              <w:t>s</w:t>
            </w:r>
            <w:r w:rsidR="00DD4321">
              <w:t>potify</w:t>
            </w:r>
            <w:proofErr w:type="spellEnd"/>
            <w:r w:rsidR="00DD4321">
              <w:t>, food delivery</w:t>
            </w:r>
            <w:r w:rsidR="009F305A">
              <w:t>, health insurance for family members</w:t>
            </w:r>
            <w:r w:rsidR="00DD4321">
              <w:t>).</w:t>
            </w:r>
            <w:r w:rsidR="00043D72">
              <w:t xml:space="preserve"> Private health insurance can be put on hold for posting duration</w:t>
            </w:r>
          </w:p>
        </w:tc>
      </w:tr>
      <w:tr w:rsidR="00DD4321" w14:paraId="0E952965" w14:textId="77777777" w:rsidTr="00F3164F">
        <w:tc>
          <w:tcPr>
            <w:tcW w:w="675" w:type="dxa"/>
            <w:vAlign w:val="center"/>
          </w:tcPr>
          <w:p w14:paraId="2A81C146" w14:textId="77777777" w:rsidR="00DD4321" w:rsidRDefault="00DD4321" w:rsidP="00F3164F">
            <w:pPr>
              <w:spacing w:before="120" w:after="120"/>
              <w:jc w:val="center"/>
            </w:pPr>
            <w:r>
              <w:sym w:font="Wingdings 2" w:char="F0A3"/>
            </w:r>
          </w:p>
        </w:tc>
        <w:tc>
          <w:tcPr>
            <w:tcW w:w="8567" w:type="dxa"/>
          </w:tcPr>
          <w:p w14:paraId="4EE05120" w14:textId="40019D4F" w:rsidR="00DD4321" w:rsidRDefault="00840CC2" w:rsidP="00840CC2">
            <w:pPr>
              <w:spacing w:before="120" w:after="120"/>
            </w:pPr>
            <w:r>
              <w:t xml:space="preserve">Update mailing addresses </w:t>
            </w:r>
            <w:r w:rsidR="00DD4321">
              <w:t>(i.e. family or friends</w:t>
            </w:r>
            <w:r>
              <w:t xml:space="preserve"> address</w:t>
            </w:r>
            <w:r w:rsidR="00DD4321">
              <w:t>).</w:t>
            </w:r>
            <w:r w:rsidR="00043D72">
              <w:t xml:space="preserve"> </w:t>
            </w:r>
            <w:r w:rsidR="00AC76F6">
              <w:t>Mail redirection with Australia Post.</w:t>
            </w:r>
          </w:p>
        </w:tc>
      </w:tr>
      <w:tr w:rsidR="00DD4321" w14:paraId="52D06DF8" w14:textId="77777777" w:rsidTr="00F3164F">
        <w:tc>
          <w:tcPr>
            <w:tcW w:w="675" w:type="dxa"/>
            <w:vAlign w:val="center"/>
          </w:tcPr>
          <w:p w14:paraId="0B61C955" w14:textId="77777777" w:rsidR="00DD4321" w:rsidRDefault="00DD4321" w:rsidP="00F3164F">
            <w:pPr>
              <w:spacing w:before="120" w:after="120"/>
              <w:jc w:val="center"/>
            </w:pPr>
            <w:r>
              <w:sym w:font="Wingdings 2" w:char="F0A3"/>
            </w:r>
          </w:p>
        </w:tc>
        <w:tc>
          <w:tcPr>
            <w:tcW w:w="8567" w:type="dxa"/>
          </w:tcPr>
          <w:p w14:paraId="417579DA" w14:textId="18FCAA68" w:rsidR="00DD4321" w:rsidRDefault="00DD4321" w:rsidP="00DD4321">
            <w:pPr>
              <w:spacing w:before="120" w:after="120"/>
            </w:pPr>
            <w:r>
              <w:t>Notify Australian Electoral Commission of status as an overseas voter</w:t>
            </w:r>
            <w:r w:rsidR="00654DE5">
              <w:t xml:space="preserve">. </w:t>
            </w:r>
            <w:r w:rsidR="001B3D36">
              <w:t>Have yourself removed from electoral roll</w:t>
            </w:r>
            <w:r w:rsidR="00AC76F6">
              <w:t>.</w:t>
            </w:r>
          </w:p>
        </w:tc>
      </w:tr>
      <w:tr w:rsidR="009F2BFA" w14:paraId="42033521" w14:textId="77777777" w:rsidTr="00F3164F">
        <w:tc>
          <w:tcPr>
            <w:tcW w:w="675" w:type="dxa"/>
            <w:vAlign w:val="center"/>
          </w:tcPr>
          <w:p w14:paraId="2117B1C4" w14:textId="77777777" w:rsidR="009F2BFA" w:rsidRDefault="009F2BFA" w:rsidP="00F3164F">
            <w:pPr>
              <w:spacing w:before="120" w:after="120"/>
              <w:jc w:val="center"/>
            </w:pPr>
            <w:r>
              <w:sym w:font="Wingdings 2" w:char="F0A3"/>
            </w:r>
          </w:p>
        </w:tc>
        <w:tc>
          <w:tcPr>
            <w:tcW w:w="8567" w:type="dxa"/>
          </w:tcPr>
          <w:p w14:paraId="250B6A8C" w14:textId="77777777" w:rsidR="00DD4321" w:rsidRDefault="00DD4321" w:rsidP="00DD4321">
            <w:pPr>
              <w:spacing w:before="120" w:after="120"/>
            </w:pPr>
            <w:r>
              <w:t>Come up with a plan for where your salary will be paid (i.e. split between AUS / US accounts)</w:t>
            </w:r>
            <w:r w:rsidR="009F305A">
              <w:t xml:space="preserve">, </w:t>
            </w:r>
            <w:r w:rsidR="00840CC2">
              <w:t>how you will pay for things</w:t>
            </w:r>
            <w:r w:rsidR="009F305A">
              <w:t xml:space="preserve"> in Australia and the US (the initial setup can be expensive), and transfer money between Australian and US bank accounts</w:t>
            </w:r>
            <w:r w:rsidR="00840CC2">
              <w:t>.</w:t>
            </w:r>
          </w:p>
        </w:tc>
      </w:tr>
      <w:tr w:rsidR="00DD4321" w14:paraId="1F46AA88" w14:textId="77777777" w:rsidTr="00F3164F">
        <w:tc>
          <w:tcPr>
            <w:tcW w:w="675" w:type="dxa"/>
            <w:vAlign w:val="center"/>
          </w:tcPr>
          <w:p w14:paraId="101A1CA4" w14:textId="77777777" w:rsidR="00DD4321" w:rsidRDefault="00DD4321" w:rsidP="00F3164F">
            <w:pPr>
              <w:spacing w:before="120" w:after="120"/>
              <w:jc w:val="center"/>
            </w:pPr>
            <w:r>
              <w:sym w:font="Wingdings 2" w:char="F0A3"/>
            </w:r>
          </w:p>
        </w:tc>
        <w:tc>
          <w:tcPr>
            <w:tcW w:w="8567" w:type="dxa"/>
          </w:tcPr>
          <w:p w14:paraId="54C97766" w14:textId="77777777" w:rsidR="00DD4321" w:rsidRDefault="00DD4321" w:rsidP="00840CC2">
            <w:pPr>
              <w:spacing w:before="120" w:after="120"/>
            </w:pPr>
            <w:r>
              <w:t>(Optional) Discuss matters of finance with your tax agent / financial advisor.</w:t>
            </w:r>
            <w:r w:rsidR="00840CC2">
              <w:t xml:space="preserve"> Examples may include:</w:t>
            </w:r>
          </w:p>
          <w:p w14:paraId="4FF66A42" w14:textId="4AC52C11" w:rsidR="00840CC2" w:rsidRDefault="00840CC2" w:rsidP="00840CC2">
            <w:pPr>
              <w:pStyle w:val="ListParagraph"/>
              <w:numPr>
                <w:ilvl w:val="0"/>
                <w:numId w:val="16"/>
              </w:numPr>
              <w:spacing w:before="120" w:after="120"/>
            </w:pPr>
            <w:r>
              <w:t>Australian tax residency</w:t>
            </w:r>
            <w:r w:rsidR="001B3D36">
              <w:t xml:space="preserve"> (Maintaining Australian bank address in Australia) </w:t>
            </w:r>
          </w:p>
          <w:p w14:paraId="3B573686" w14:textId="77777777" w:rsidR="00840CC2" w:rsidRDefault="00840CC2" w:rsidP="00840CC2">
            <w:pPr>
              <w:pStyle w:val="ListParagraph"/>
              <w:numPr>
                <w:ilvl w:val="0"/>
                <w:numId w:val="16"/>
              </w:numPr>
              <w:spacing w:before="120" w:after="120"/>
            </w:pPr>
            <w:r>
              <w:t>What to do with your primary place of residence – Sale or rental</w:t>
            </w:r>
          </w:p>
          <w:p w14:paraId="7163B6BE" w14:textId="77777777" w:rsidR="00840CC2" w:rsidRDefault="00BD17DC" w:rsidP="00840CC2">
            <w:pPr>
              <w:pStyle w:val="ListParagraph"/>
              <w:numPr>
                <w:ilvl w:val="0"/>
                <w:numId w:val="16"/>
              </w:numPr>
              <w:spacing w:before="120" w:after="120"/>
            </w:pPr>
            <w:r>
              <w:t>e</w:t>
            </w:r>
            <w:r w:rsidR="00840CC2">
              <w:t>tc.</w:t>
            </w:r>
          </w:p>
          <w:p w14:paraId="1BD396A3" w14:textId="49A8BE93" w:rsidR="00631606" w:rsidRDefault="00631606" w:rsidP="00840CC2">
            <w:pPr>
              <w:pStyle w:val="ListParagraph"/>
              <w:numPr>
                <w:ilvl w:val="0"/>
                <w:numId w:val="16"/>
              </w:numPr>
              <w:spacing w:before="120" w:after="120"/>
            </w:pPr>
            <w:r>
              <w:t xml:space="preserve">Talk with ATO on your circumstances. </w:t>
            </w:r>
          </w:p>
        </w:tc>
      </w:tr>
      <w:tr w:rsidR="00BA77D0" w14:paraId="2B7122F6" w14:textId="77777777" w:rsidTr="00F3164F">
        <w:tc>
          <w:tcPr>
            <w:tcW w:w="675" w:type="dxa"/>
            <w:vAlign w:val="center"/>
          </w:tcPr>
          <w:p w14:paraId="1CD45439" w14:textId="3A737787" w:rsidR="00BA77D0" w:rsidRDefault="00BA77D0" w:rsidP="00F3164F">
            <w:pPr>
              <w:spacing w:before="120" w:after="120"/>
              <w:jc w:val="center"/>
            </w:pPr>
            <w:r>
              <w:sym w:font="Wingdings 2" w:char="F0A3"/>
            </w:r>
          </w:p>
        </w:tc>
        <w:tc>
          <w:tcPr>
            <w:tcW w:w="8567" w:type="dxa"/>
          </w:tcPr>
          <w:p w14:paraId="699533C1" w14:textId="21ECEA67" w:rsidR="00BA77D0" w:rsidRDefault="00BA77D0" w:rsidP="00BA77D0">
            <w:pPr>
              <w:pStyle w:val="ListParagraph"/>
              <w:numPr>
                <w:ilvl w:val="0"/>
                <w:numId w:val="16"/>
              </w:numPr>
              <w:spacing w:before="120" w:after="120"/>
            </w:pPr>
            <w:r>
              <w:t xml:space="preserve">Australian Postal Address for Bank documents credit cards etc. </w:t>
            </w:r>
            <w:r w:rsidR="00C776A3">
              <w:t>is the Diplomatic bag. (1 KG per month</w:t>
            </w:r>
            <w:r w:rsidR="00631606">
              <w:t xml:space="preserve"> for personal items</w:t>
            </w:r>
            <w:r w:rsidR="00C776A3">
              <w:t>)</w:t>
            </w:r>
          </w:p>
          <w:p w14:paraId="6E281D4C" w14:textId="77777777" w:rsidR="001369C0" w:rsidRDefault="00BA77D0" w:rsidP="00BA77D0">
            <w:pPr>
              <w:pStyle w:val="ListParagraph"/>
              <w:numPr>
                <w:ilvl w:val="0"/>
                <w:numId w:val="16"/>
              </w:numPr>
              <w:spacing w:before="120" w:after="120"/>
            </w:pPr>
            <w:r>
              <w:t>Member name</w:t>
            </w:r>
            <w:r w:rsidR="001369C0">
              <w:t>,</w:t>
            </w:r>
          </w:p>
          <w:p w14:paraId="5C17AC32" w14:textId="77777777" w:rsidR="001369C0" w:rsidRDefault="00BA77D0" w:rsidP="001369C0">
            <w:pPr>
              <w:pStyle w:val="ListParagraph"/>
              <w:spacing w:before="120" w:after="120"/>
            </w:pPr>
            <w:r>
              <w:t xml:space="preserve"> C/O Locked Bag 40</w:t>
            </w:r>
            <w:r w:rsidR="001369C0">
              <w:t>,</w:t>
            </w:r>
          </w:p>
          <w:p w14:paraId="55BD43C9" w14:textId="77777777" w:rsidR="00C105DF" w:rsidRDefault="00BA77D0" w:rsidP="001369C0">
            <w:pPr>
              <w:pStyle w:val="ListParagraph"/>
              <w:spacing w:before="120" w:after="120"/>
            </w:pPr>
            <w:r>
              <w:t xml:space="preserve"> Washington Bag</w:t>
            </w:r>
          </w:p>
          <w:p w14:paraId="182A6EE3" w14:textId="77777777" w:rsidR="00C105DF" w:rsidRDefault="00BA77D0" w:rsidP="001369C0">
            <w:pPr>
              <w:pStyle w:val="ListParagraph"/>
              <w:spacing w:before="120" w:after="120"/>
            </w:pPr>
            <w:r>
              <w:t xml:space="preserve"> Kingston</w:t>
            </w:r>
            <w:r w:rsidR="00C105DF">
              <w:t>,</w:t>
            </w:r>
            <w:r>
              <w:t xml:space="preserve"> ACT</w:t>
            </w:r>
          </w:p>
          <w:p w14:paraId="47CB9461" w14:textId="77777777" w:rsidR="00C105DF" w:rsidRDefault="00BA77D0" w:rsidP="001369C0">
            <w:pPr>
              <w:pStyle w:val="ListParagraph"/>
              <w:spacing w:before="120" w:after="120"/>
            </w:pPr>
            <w:r>
              <w:t xml:space="preserve"> 2604 </w:t>
            </w:r>
          </w:p>
          <w:p w14:paraId="30F85077" w14:textId="77777777" w:rsidR="002805F0" w:rsidRDefault="002805F0" w:rsidP="00C105DF">
            <w:pPr>
              <w:pStyle w:val="ListParagraph"/>
              <w:spacing w:before="120" w:after="120"/>
            </w:pPr>
          </w:p>
          <w:p w14:paraId="737767E9" w14:textId="7542203B" w:rsidR="00C105DF" w:rsidRDefault="002805F0" w:rsidP="00C105DF">
            <w:pPr>
              <w:pStyle w:val="ListParagraph"/>
              <w:spacing w:before="120" w:after="120"/>
            </w:pPr>
            <w:r>
              <w:t>T</w:t>
            </w:r>
            <w:r w:rsidR="00C105DF">
              <w:t>hen once in country and have a permanent address updated the NADB data base and mail will be redirected to your new home address.</w:t>
            </w:r>
          </w:p>
          <w:p w14:paraId="5EAB78F4" w14:textId="4D51B247" w:rsidR="00C776A3" w:rsidRPr="00C26B5D" w:rsidRDefault="00C776A3" w:rsidP="00BA77D0">
            <w:pPr>
              <w:pStyle w:val="ListParagraph"/>
              <w:numPr>
                <w:ilvl w:val="0"/>
                <w:numId w:val="16"/>
              </w:numPr>
              <w:spacing w:before="120" w:after="120"/>
            </w:pPr>
            <w:r>
              <w:t>NADB website</w:t>
            </w:r>
            <w:r w:rsidR="002C648E">
              <w:t xml:space="preserve"> on DPN only</w:t>
            </w:r>
            <w:r>
              <w:t xml:space="preserve">: </w:t>
            </w:r>
            <w:r w:rsidR="002C648E" w:rsidRPr="00C26B5D">
              <w:rPr>
                <w:b/>
                <w:bCs/>
              </w:rPr>
              <w:t>nadb.dpe.protected.mil.au</w:t>
            </w:r>
            <w:r w:rsidR="00642E3D" w:rsidRPr="00C26B5D">
              <w:rPr>
                <w:b/>
                <w:bCs/>
              </w:rPr>
              <w:t>/</w:t>
            </w:r>
            <w:proofErr w:type="spellStart"/>
            <w:r w:rsidR="00642E3D" w:rsidRPr="00C26B5D">
              <w:rPr>
                <w:b/>
                <w:bCs/>
              </w:rPr>
              <w:t>nadb</w:t>
            </w:r>
            <w:proofErr w:type="spellEnd"/>
            <w:r w:rsidR="00642E3D" w:rsidRPr="00C26B5D">
              <w:rPr>
                <w:b/>
                <w:bCs/>
              </w:rPr>
              <w:t>/member_</w:t>
            </w:r>
            <w:r w:rsidR="00C26B5D">
              <w:rPr>
                <w:b/>
                <w:bCs/>
              </w:rPr>
              <w:t>A</w:t>
            </w:r>
            <w:r w:rsidR="00642E3D" w:rsidRPr="00C26B5D">
              <w:rPr>
                <w:b/>
                <w:bCs/>
              </w:rPr>
              <w:t>dmin.aspx</w:t>
            </w:r>
            <w:r w:rsidR="00642E3D" w:rsidRPr="00C26B5D">
              <w:t xml:space="preserve"> </w:t>
            </w:r>
          </w:p>
          <w:p w14:paraId="18AFCDA6" w14:textId="77777777" w:rsidR="00BA77D0" w:rsidRDefault="00BA77D0" w:rsidP="00BD17DC">
            <w:pPr>
              <w:spacing w:before="120" w:after="120"/>
            </w:pPr>
          </w:p>
        </w:tc>
      </w:tr>
      <w:tr w:rsidR="00BD17DC" w14:paraId="3F851D2B" w14:textId="77777777" w:rsidTr="00F3164F">
        <w:tc>
          <w:tcPr>
            <w:tcW w:w="675" w:type="dxa"/>
            <w:vAlign w:val="center"/>
          </w:tcPr>
          <w:p w14:paraId="7508E989" w14:textId="77777777" w:rsidR="00BD17DC" w:rsidRDefault="00BD17DC" w:rsidP="00F3164F">
            <w:pPr>
              <w:spacing w:before="120" w:after="120"/>
              <w:jc w:val="center"/>
            </w:pPr>
            <w:r>
              <w:sym w:font="Wingdings 2" w:char="F0A3"/>
            </w:r>
          </w:p>
        </w:tc>
        <w:tc>
          <w:tcPr>
            <w:tcW w:w="8567" w:type="dxa"/>
          </w:tcPr>
          <w:p w14:paraId="71F42D92" w14:textId="19C0E27D" w:rsidR="00BD17DC" w:rsidRDefault="00BD17DC" w:rsidP="00BD17DC">
            <w:pPr>
              <w:spacing w:before="120" w:after="120"/>
            </w:pPr>
            <w:r>
              <w:t>Identify personal items you wish to accompany you to the US &amp; create an itemized itinerary (be specific).</w:t>
            </w:r>
            <w:r w:rsidR="00C26B5D">
              <w:t xml:space="preserve"> Include kitchen ware</w:t>
            </w:r>
            <w:r w:rsidR="00284643">
              <w:t xml:space="preserve"> </w:t>
            </w:r>
            <w:r w:rsidR="00C26B5D">
              <w:t>etc</w:t>
            </w:r>
            <w:r w:rsidR="00284643">
              <w:t>,</w:t>
            </w:r>
            <w:r w:rsidR="00C26B5D">
              <w:t xml:space="preserve"> Voltage in USA is </w:t>
            </w:r>
            <w:r w:rsidR="00284643">
              <w:t>110V</w:t>
            </w:r>
          </w:p>
        </w:tc>
      </w:tr>
      <w:tr w:rsidR="00BD17DC" w14:paraId="00FEAA2F" w14:textId="77777777" w:rsidTr="00F3164F">
        <w:tc>
          <w:tcPr>
            <w:tcW w:w="675" w:type="dxa"/>
            <w:vAlign w:val="center"/>
          </w:tcPr>
          <w:p w14:paraId="70BCE072" w14:textId="77777777" w:rsidR="00BD17DC" w:rsidRDefault="00BD17DC" w:rsidP="00F3164F">
            <w:pPr>
              <w:spacing w:before="120" w:after="120"/>
              <w:jc w:val="center"/>
            </w:pPr>
            <w:r>
              <w:lastRenderedPageBreak/>
              <w:sym w:font="Wingdings 2" w:char="F0A3"/>
            </w:r>
          </w:p>
        </w:tc>
        <w:tc>
          <w:tcPr>
            <w:tcW w:w="8567" w:type="dxa"/>
          </w:tcPr>
          <w:p w14:paraId="18FB6FDA" w14:textId="6D96C334" w:rsidR="00BD17DC" w:rsidRDefault="00BD17DC" w:rsidP="00BD17DC">
            <w:pPr>
              <w:spacing w:before="120" w:after="120"/>
            </w:pPr>
            <w:r>
              <w:t xml:space="preserve">(Optional) Using the itemized itinerary, take out World </w:t>
            </w:r>
            <w:r w:rsidR="00E77086">
              <w:t>Wide Multiple</w:t>
            </w:r>
            <w:r>
              <w:t xml:space="preserve"> Risk Insurance (WWMRI) cover. Reimbursement can be claimed through OAT.</w:t>
            </w:r>
            <w:r w:rsidR="00284643">
              <w:t xml:space="preserve"> PACMAN has advice </w:t>
            </w:r>
            <w:proofErr w:type="spellStart"/>
            <w:r w:rsidR="00284643">
              <w:t>Harlocks</w:t>
            </w:r>
            <w:proofErr w:type="spellEnd"/>
            <w:r w:rsidR="00284643">
              <w:t xml:space="preserve"> </w:t>
            </w:r>
            <w:r w:rsidR="004A7370">
              <w:t>etc.</w:t>
            </w:r>
          </w:p>
        </w:tc>
      </w:tr>
      <w:tr w:rsidR="00BD17DC" w14:paraId="0CE9CB26" w14:textId="77777777" w:rsidTr="00F3164F">
        <w:tc>
          <w:tcPr>
            <w:tcW w:w="675" w:type="dxa"/>
            <w:vAlign w:val="center"/>
          </w:tcPr>
          <w:p w14:paraId="44D37217" w14:textId="77777777" w:rsidR="00BD17DC" w:rsidRDefault="00BD17DC" w:rsidP="00F3164F">
            <w:pPr>
              <w:spacing w:before="120" w:after="120"/>
              <w:jc w:val="center"/>
            </w:pPr>
            <w:r>
              <w:sym w:font="Wingdings 2" w:char="F0A3"/>
            </w:r>
          </w:p>
        </w:tc>
        <w:tc>
          <w:tcPr>
            <w:tcW w:w="8567" w:type="dxa"/>
          </w:tcPr>
          <w:p w14:paraId="7ECCABDA" w14:textId="77777777" w:rsidR="00BD17DC" w:rsidRDefault="00BD17DC" w:rsidP="00BD17DC">
            <w:pPr>
              <w:spacing w:before="120" w:after="120"/>
            </w:pPr>
            <w:r>
              <w:t>(If applicable) Identify personal items you wish to be stored until you Return to Australia (RTA).</w:t>
            </w:r>
          </w:p>
        </w:tc>
      </w:tr>
    </w:tbl>
    <w:p w14:paraId="00233B83" w14:textId="77777777" w:rsidR="008C1BF6" w:rsidRDefault="008C1BF6" w:rsidP="00692951"/>
    <w:p w14:paraId="62AEC7BC" w14:textId="77777777" w:rsidR="009A19DC" w:rsidRDefault="009A19DC" w:rsidP="00692951">
      <w:pPr>
        <w:rPr>
          <w:b/>
        </w:rPr>
      </w:pPr>
    </w:p>
    <w:p w14:paraId="66316B83" w14:textId="77777777" w:rsidR="00815AE0" w:rsidRDefault="00815AE0" w:rsidP="00692951">
      <w:pPr>
        <w:rPr>
          <w:b/>
        </w:rPr>
      </w:pPr>
    </w:p>
    <w:p w14:paraId="10F65E41" w14:textId="77777777" w:rsidR="00815AE0" w:rsidRDefault="00815AE0" w:rsidP="00692951">
      <w:pPr>
        <w:rPr>
          <w:b/>
        </w:rPr>
      </w:pPr>
    </w:p>
    <w:tbl>
      <w:tblPr>
        <w:tblStyle w:val="TableGrid"/>
        <w:tblW w:w="0" w:type="auto"/>
        <w:tblLook w:val="04A0" w:firstRow="1" w:lastRow="0" w:firstColumn="1" w:lastColumn="0" w:noHBand="0" w:noVBand="1"/>
      </w:tblPr>
      <w:tblGrid>
        <w:gridCol w:w="665"/>
        <w:gridCol w:w="8351"/>
      </w:tblGrid>
      <w:tr w:rsidR="00815AE0" w:rsidRPr="00815AE0" w14:paraId="47A25A80" w14:textId="77777777" w:rsidTr="004A7370">
        <w:tc>
          <w:tcPr>
            <w:tcW w:w="9016" w:type="dxa"/>
            <w:gridSpan w:val="2"/>
            <w:shd w:val="clear" w:color="auto" w:fill="808080" w:themeFill="background1" w:themeFillShade="80"/>
            <w:vAlign w:val="center"/>
          </w:tcPr>
          <w:p w14:paraId="79F503DE" w14:textId="77777777" w:rsidR="00815AE0" w:rsidRPr="00815AE0" w:rsidRDefault="00815AE0" w:rsidP="00815AE0">
            <w:pPr>
              <w:spacing w:before="120" w:after="120"/>
              <w:jc w:val="center"/>
              <w:rPr>
                <w:b/>
                <w:color w:val="FFFFFF" w:themeColor="background1"/>
              </w:rPr>
            </w:pPr>
            <w:r>
              <w:rPr>
                <w:b/>
                <w:color w:val="FFFFFF" w:themeColor="background1"/>
              </w:rPr>
              <w:t>D.3 –Departure Checklist – Overseas Administration Team (OAT)</w:t>
            </w:r>
          </w:p>
        </w:tc>
      </w:tr>
      <w:tr w:rsidR="009A19DC" w14:paraId="33B21D1A" w14:textId="77777777" w:rsidTr="004A7370">
        <w:tc>
          <w:tcPr>
            <w:tcW w:w="665" w:type="dxa"/>
            <w:vAlign w:val="center"/>
          </w:tcPr>
          <w:p w14:paraId="3A76CE45" w14:textId="77777777" w:rsidR="009A19DC" w:rsidRDefault="009A19DC" w:rsidP="00F27E88">
            <w:pPr>
              <w:spacing w:before="120" w:after="120"/>
              <w:jc w:val="center"/>
            </w:pPr>
            <w:r>
              <w:sym w:font="Wingdings 2" w:char="F0A3"/>
            </w:r>
          </w:p>
        </w:tc>
        <w:tc>
          <w:tcPr>
            <w:tcW w:w="8351" w:type="dxa"/>
          </w:tcPr>
          <w:p w14:paraId="7AD40AE0" w14:textId="77777777" w:rsidR="009A19DC" w:rsidRDefault="009A19DC" w:rsidP="00F27E88">
            <w:pPr>
              <w:spacing w:before="120" w:after="120"/>
            </w:pPr>
            <w:r>
              <w:t xml:space="preserve">Contact </w:t>
            </w:r>
            <w:r w:rsidR="00F27E88">
              <w:t>OAT Zone 1A, Pacific (</w:t>
            </w:r>
            <w:hyperlink r:id="rId10" w:history="1">
              <w:r w:rsidR="00F27E88" w:rsidRPr="00253E29">
                <w:rPr>
                  <w:rStyle w:val="Hyperlink"/>
                </w:rPr>
                <w:t>oatzone1a.pac@defence.gov.au</w:t>
              </w:r>
            </w:hyperlink>
            <w:r w:rsidR="00F27E88">
              <w:t>) informing them of your upcoming posting.</w:t>
            </w:r>
          </w:p>
        </w:tc>
      </w:tr>
      <w:tr w:rsidR="009A19DC" w14:paraId="27E6AB1E" w14:textId="77777777" w:rsidTr="004A7370">
        <w:tc>
          <w:tcPr>
            <w:tcW w:w="665" w:type="dxa"/>
            <w:vAlign w:val="center"/>
          </w:tcPr>
          <w:p w14:paraId="53132D4F" w14:textId="77777777" w:rsidR="009A19DC" w:rsidRDefault="009A19DC" w:rsidP="00F27E88">
            <w:pPr>
              <w:spacing w:before="120" w:after="120"/>
              <w:jc w:val="center"/>
            </w:pPr>
            <w:r>
              <w:sym w:font="Wingdings 2" w:char="F0A3"/>
            </w:r>
          </w:p>
        </w:tc>
        <w:tc>
          <w:tcPr>
            <w:tcW w:w="8351" w:type="dxa"/>
          </w:tcPr>
          <w:p w14:paraId="21BE18C0" w14:textId="77777777" w:rsidR="009A19DC" w:rsidRDefault="00BD17DC" w:rsidP="009A19DC">
            <w:pPr>
              <w:spacing w:before="120" w:after="120"/>
            </w:pPr>
            <w:r>
              <w:t>Complete and p</w:t>
            </w:r>
            <w:r w:rsidR="009A19DC">
              <w:t>rovide copies of the following to your case manager:</w:t>
            </w:r>
          </w:p>
          <w:p w14:paraId="14C84A8E" w14:textId="77777777" w:rsidR="009A19DC" w:rsidRPr="00692951" w:rsidRDefault="009A19DC" w:rsidP="009A19DC">
            <w:pPr>
              <w:pStyle w:val="ListParagraph"/>
              <w:numPr>
                <w:ilvl w:val="0"/>
                <w:numId w:val="11"/>
              </w:numPr>
              <w:spacing w:before="120" w:after="120"/>
            </w:pPr>
            <w:r w:rsidRPr="00692951">
              <w:t>OAT Overseas Posting Information Form (AD695)</w:t>
            </w:r>
          </w:p>
          <w:p w14:paraId="62E0E407" w14:textId="77777777" w:rsidR="009A19DC" w:rsidRPr="00692951" w:rsidRDefault="009A19DC" w:rsidP="009A19DC">
            <w:pPr>
              <w:pStyle w:val="ListParagraph"/>
              <w:numPr>
                <w:ilvl w:val="0"/>
                <w:numId w:val="11"/>
              </w:numPr>
              <w:spacing w:before="120" w:after="120"/>
            </w:pPr>
            <w:r w:rsidRPr="00692951">
              <w:t>Medical Certificate of Fitness (PM101)</w:t>
            </w:r>
          </w:p>
          <w:p w14:paraId="6898D474" w14:textId="77777777" w:rsidR="009A19DC" w:rsidRPr="00692951" w:rsidRDefault="009A19DC" w:rsidP="009A19DC">
            <w:pPr>
              <w:pStyle w:val="ListParagraph"/>
              <w:numPr>
                <w:ilvl w:val="0"/>
                <w:numId w:val="11"/>
              </w:numPr>
              <w:spacing w:before="120" w:after="120"/>
            </w:pPr>
            <w:r w:rsidRPr="00692951">
              <w:t>Dental Certificate of Fitness (PM101)</w:t>
            </w:r>
          </w:p>
          <w:p w14:paraId="4A1B6645" w14:textId="77777777" w:rsidR="009A19DC" w:rsidRPr="00692951" w:rsidRDefault="009A19DC" w:rsidP="009A19DC">
            <w:pPr>
              <w:pStyle w:val="ListParagraph"/>
              <w:numPr>
                <w:ilvl w:val="0"/>
                <w:numId w:val="11"/>
              </w:numPr>
              <w:spacing w:before="120" w:after="120"/>
            </w:pPr>
            <w:r w:rsidRPr="00692951">
              <w:t>Posting Order (Signal)</w:t>
            </w:r>
          </w:p>
          <w:p w14:paraId="182F2FC6" w14:textId="77777777" w:rsidR="009A19DC" w:rsidRPr="00692951" w:rsidRDefault="009A19DC" w:rsidP="009A19DC">
            <w:pPr>
              <w:pStyle w:val="ListParagraph"/>
              <w:numPr>
                <w:ilvl w:val="0"/>
                <w:numId w:val="11"/>
              </w:numPr>
              <w:spacing w:before="120" w:after="120"/>
            </w:pPr>
            <w:r w:rsidRPr="00692951">
              <w:t>(Optional) Outlay Advance Request (FD071)</w:t>
            </w:r>
          </w:p>
          <w:p w14:paraId="65487613" w14:textId="77777777" w:rsidR="009A19DC" w:rsidRDefault="009A19DC" w:rsidP="009A19DC">
            <w:pPr>
              <w:pStyle w:val="ListParagraph"/>
              <w:numPr>
                <w:ilvl w:val="0"/>
                <w:numId w:val="11"/>
              </w:numPr>
              <w:spacing w:before="120" w:after="120"/>
            </w:pPr>
            <w:r w:rsidRPr="00692951">
              <w:t>(Optional) World Wide Risk Insurance</w:t>
            </w:r>
            <w:r>
              <w:t xml:space="preserve"> Receipt</w:t>
            </w:r>
          </w:p>
        </w:tc>
      </w:tr>
      <w:tr w:rsidR="009A19DC" w14:paraId="7C4AC6AE" w14:textId="77777777" w:rsidTr="004A7370">
        <w:tc>
          <w:tcPr>
            <w:tcW w:w="665" w:type="dxa"/>
            <w:vAlign w:val="center"/>
          </w:tcPr>
          <w:p w14:paraId="573F6D2C" w14:textId="77777777" w:rsidR="009A19DC" w:rsidRDefault="009A19DC" w:rsidP="00F27E88">
            <w:pPr>
              <w:spacing w:before="120" w:after="120"/>
              <w:jc w:val="center"/>
            </w:pPr>
            <w:r>
              <w:sym w:font="Wingdings 2" w:char="F0A3"/>
            </w:r>
          </w:p>
        </w:tc>
        <w:tc>
          <w:tcPr>
            <w:tcW w:w="8351" w:type="dxa"/>
          </w:tcPr>
          <w:p w14:paraId="374C1191" w14:textId="77777777" w:rsidR="009A19DC" w:rsidRDefault="00F27E88" w:rsidP="009A19DC">
            <w:pPr>
              <w:spacing w:before="120" w:after="120"/>
            </w:pPr>
            <w:r>
              <w:t>Submit an itinerary through Toll Transitions International for your uplift of items to the US</w:t>
            </w:r>
          </w:p>
        </w:tc>
      </w:tr>
      <w:tr w:rsidR="00F27E88" w14:paraId="3E32A10A" w14:textId="77777777" w:rsidTr="004A7370">
        <w:tc>
          <w:tcPr>
            <w:tcW w:w="665" w:type="dxa"/>
            <w:vAlign w:val="center"/>
          </w:tcPr>
          <w:p w14:paraId="5BB50DB3" w14:textId="77777777" w:rsidR="00F27E88" w:rsidRDefault="00F27E88" w:rsidP="00F27E88">
            <w:pPr>
              <w:spacing w:before="120" w:after="120"/>
              <w:jc w:val="center"/>
            </w:pPr>
            <w:r>
              <w:sym w:font="Wingdings 2" w:char="F0A3"/>
            </w:r>
          </w:p>
        </w:tc>
        <w:tc>
          <w:tcPr>
            <w:tcW w:w="8351" w:type="dxa"/>
          </w:tcPr>
          <w:p w14:paraId="4BDB7C0B" w14:textId="77777777" w:rsidR="00F27E88" w:rsidRDefault="00F27E88" w:rsidP="00F27E88">
            <w:pPr>
              <w:spacing w:before="120" w:after="120"/>
            </w:pPr>
            <w:r>
              <w:t>Submit an itinerary through Toll Transitions Australia for your uplift of items into Australian Storage</w:t>
            </w:r>
          </w:p>
        </w:tc>
      </w:tr>
      <w:tr w:rsidR="00F27E88" w14:paraId="7927D029" w14:textId="77777777" w:rsidTr="004A7370">
        <w:tc>
          <w:tcPr>
            <w:tcW w:w="665" w:type="dxa"/>
            <w:vAlign w:val="center"/>
          </w:tcPr>
          <w:p w14:paraId="3758DDD1" w14:textId="77777777" w:rsidR="00F27E88" w:rsidRDefault="00F27E88" w:rsidP="00F27E88">
            <w:pPr>
              <w:spacing w:before="120" w:after="120"/>
              <w:jc w:val="center"/>
            </w:pPr>
            <w:r>
              <w:sym w:font="Wingdings 2" w:char="F0A3"/>
            </w:r>
          </w:p>
        </w:tc>
        <w:tc>
          <w:tcPr>
            <w:tcW w:w="8351" w:type="dxa"/>
          </w:tcPr>
          <w:p w14:paraId="674264F4" w14:textId="77777777" w:rsidR="00F27E88" w:rsidRDefault="00F27E88" w:rsidP="00812CAF">
            <w:pPr>
              <w:spacing w:before="120" w:after="120"/>
            </w:pPr>
            <w:r>
              <w:t xml:space="preserve">Act as an agent for </w:t>
            </w:r>
            <w:r w:rsidR="00812CAF">
              <w:t>uplift of personnel effects into storage in Australia</w:t>
            </w:r>
          </w:p>
        </w:tc>
      </w:tr>
      <w:tr w:rsidR="00F27E88" w14:paraId="0E84BB9A" w14:textId="77777777" w:rsidTr="004A7370">
        <w:tc>
          <w:tcPr>
            <w:tcW w:w="665" w:type="dxa"/>
            <w:vAlign w:val="center"/>
          </w:tcPr>
          <w:p w14:paraId="0769A7D7" w14:textId="77777777" w:rsidR="00F27E88" w:rsidRDefault="00F27E88" w:rsidP="00F27E88">
            <w:pPr>
              <w:spacing w:before="120" w:after="120"/>
              <w:jc w:val="center"/>
            </w:pPr>
            <w:r>
              <w:sym w:font="Wingdings 2" w:char="F0A3"/>
            </w:r>
          </w:p>
        </w:tc>
        <w:tc>
          <w:tcPr>
            <w:tcW w:w="8351" w:type="dxa"/>
          </w:tcPr>
          <w:p w14:paraId="7B5888CB" w14:textId="77777777" w:rsidR="00F27E88" w:rsidRDefault="00812CAF" w:rsidP="009A19DC">
            <w:pPr>
              <w:spacing w:before="120" w:after="120"/>
            </w:pPr>
            <w:r>
              <w:t>Act as an agent for uplift of personnel effects accompanying you to America</w:t>
            </w:r>
          </w:p>
        </w:tc>
      </w:tr>
      <w:tr w:rsidR="00F27E88" w14:paraId="264F393B" w14:textId="77777777" w:rsidTr="004A7370">
        <w:tc>
          <w:tcPr>
            <w:tcW w:w="665" w:type="dxa"/>
            <w:vAlign w:val="center"/>
          </w:tcPr>
          <w:p w14:paraId="151DAD22" w14:textId="77777777" w:rsidR="00F27E88" w:rsidRDefault="00F27E88" w:rsidP="00F27E88">
            <w:pPr>
              <w:spacing w:before="120" w:after="120"/>
              <w:jc w:val="center"/>
            </w:pPr>
            <w:r>
              <w:sym w:font="Wingdings 2" w:char="F0A3"/>
            </w:r>
          </w:p>
        </w:tc>
        <w:tc>
          <w:tcPr>
            <w:tcW w:w="8351" w:type="dxa"/>
          </w:tcPr>
          <w:p w14:paraId="2E87AEF2" w14:textId="77777777" w:rsidR="00F27E88" w:rsidRDefault="00812CAF" w:rsidP="00812CAF">
            <w:pPr>
              <w:spacing w:before="120" w:after="120"/>
            </w:pPr>
            <w:r>
              <w:t>Receive the travel itinerary from ITS for your long term posting</w:t>
            </w:r>
          </w:p>
        </w:tc>
      </w:tr>
      <w:tr w:rsidR="00840CC2" w14:paraId="13B4BE98" w14:textId="77777777" w:rsidTr="004A7370">
        <w:tc>
          <w:tcPr>
            <w:tcW w:w="665" w:type="dxa"/>
            <w:vAlign w:val="center"/>
          </w:tcPr>
          <w:p w14:paraId="48535291" w14:textId="77777777" w:rsidR="00840CC2" w:rsidRDefault="00840CC2" w:rsidP="00F27E88">
            <w:pPr>
              <w:spacing w:before="120" w:after="120"/>
              <w:jc w:val="center"/>
            </w:pPr>
            <w:r>
              <w:sym w:font="Wingdings 2" w:char="F0A3"/>
            </w:r>
          </w:p>
        </w:tc>
        <w:tc>
          <w:tcPr>
            <w:tcW w:w="8351" w:type="dxa"/>
          </w:tcPr>
          <w:p w14:paraId="3F935F1D" w14:textId="77777777" w:rsidR="00840CC2" w:rsidRDefault="00840CC2" w:rsidP="00840CC2">
            <w:pPr>
              <w:spacing w:before="120" w:after="120"/>
            </w:pPr>
            <w:r>
              <w:t>(If applicable) Receive information relating to temporary accommodation associated with your domestic removal</w:t>
            </w:r>
          </w:p>
        </w:tc>
      </w:tr>
    </w:tbl>
    <w:p w14:paraId="180085A4" w14:textId="77777777" w:rsidR="00692951" w:rsidRDefault="00692951" w:rsidP="00692951"/>
    <w:p w14:paraId="6713B5CC" w14:textId="77777777" w:rsidR="00E32FE8" w:rsidRDefault="00E32FE8" w:rsidP="00692951"/>
    <w:p w14:paraId="7A324F6A" w14:textId="77777777" w:rsidR="00E32FE8" w:rsidRDefault="00E32FE8" w:rsidP="00692951"/>
    <w:tbl>
      <w:tblPr>
        <w:tblStyle w:val="TableGrid"/>
        <w:tblW w:w="0" w:type="auto"/>
        <w:tblLook w:val="04A0" w:firstRow="1" w:lastRow="0" w:firstColumn="1" w:lastColumn="0" w:noHBand="0" w:noVBand="1"/>
      </w:tblPr>
      <w:tblGrid>
        <w:gridCol w:w="667"/>
        <w:gridCol w:w="8349"/>
      </w:tblGrid>
      <w:tr w:rsidR="00E32FE8" w:rsidRPr="00E32FE8" w14:paraId="413C8486" w14:textId="77777777" w:rsidTr="00A1502F">
        <w:tc>
          <w:tcPr>
            <w:tcW w:w="9242" w:type="dxa"/>
            <w:gridSpan w:val="2"/>
            <w:shd w:val="clear" w:color="auto" w:fill="808080" w:themeFill="background1" w:themeFillShade="80"/>
            <w:vAlign w:val="center"/>
          </w:tcPr>
          <w:p w14:paraId="771D7C75" w14:textId="77777777" w:rsidR="00E32FE8" w:rsidRPr="00E32FE8" w:rsidRDefault="00E32FE8" w:rsidP="00E32FE8">
            <w:pPr>
              <w:spacing w:before="120" w:after="120"/>
              <w:jc w:val="center"/>
              <w:rPr>
                <w:b/>
                <w:color w:val="FFFFFF" w:themeColor="background1"/>
              </w:rPr>
            </w:pPr>
            <w:r w:rsidRPr="00E32FE8">
              <w:rPr>
                <w:b/>
                <w:color w:val="FFFFFF" w:themeColor="background1"/>
              </w:rPr>
              <w:t>D.4 – Departure Checklist – Embassy of Australia</w:t>
            </w:r>
          </w:p>
        </w:tc>
      </w:tr>
      <w:tr w:rsidR="00EB44E5" w14:paraId="239B493B" w14:textId="77777777" w:rsidTr="00F3164F">
        <w:tc>
          <w:tcPr>
            <w:tcW w:w="675" w:type="dxa"/>
            <w:vAlign w:val="center"/>
          </w:tcPr>
          <w:p w14:paraId="49B4D16F" w14:textId="77777777" w:rsidR="00EB44E5" w:rsidRDefault="00EB44E5" w:rsidP="00F3164F">
            <w:pPr>
              <w:spacing w:before="120" w:after="120"/>
              <w:jc w:val="center"/>
            </w:pPr>
            <w:r>
              <w:sym w:font="Wingdings 2" w:char="F0A3"/>
            </w:r>
          </w:p>
        </w:tc>
        <w:tc>
          <w:tcPr>
            <w:tcW w:w="8567" w:type="dxa"/>
          </w:tcPr>
          <w:p w14:paraId="38D3777A" w14:textId="77777777" w:rsidR="00EB44E5" w:rsidRDefault="00EB44E5" w:rsidP="00F3164F">
            <w:pPr>
              <w:spacing w:before="120" w:after="120"/>
            </w:pPr>
            <w:r>
              <w:t>A DPSO Admin Officer is assigned to you by the Embassy following promulgation of your posting order.</w:t>
            </w:r>
          </w:p>
        </w:tc>
      </w:tr>
      <w:tr w:rsidR="0037079A" w14:paraId="307DBF77" w14:textId="77777777" w:rsidTr="00F3164F">
        <w:tc>
          <w:tcPr>
            <w:tcW w:w="675" w:type="dxa"/>
            <w:vAlign w:val="center"/>
          </w:tcPr>
          <w:p w14:paraId="175521F8" w14:textId="77777777" w:rsidR="0037079A" w:rsidRDefault="0037079A" w:rsidP="00F3164F">
            <w:pPr>
              <w:spacing w:before="120" w:after="120"/>
              <w:jc w:val="center"/>
            </w:pPr>
            <w:r>
              <w:sym w:font="Wingdings 2" w:char="F0A3"/>
            </w:r>
          </w:p>
        </w:tc>
        <w:tc>
          <w:tcPr>
            <w:tcW w:w="8567" w:type="dxa"/>
          </w:tcPr>
          <w:p w14:paraId="3804F026" w14:textId="77777777" w:rsidR="0037079A" w:rsidRDefault="0037079A" w:rsidP="0037079A">
            <w:pPr>
              <w:spacing w:before="120" w:after="120"/>
            </w:pPr>
            <w:r>
              <w:t>Information about your settling-in accommodation is provided by your DPSO Admin Officer</w:t>
            </w:r>
          </w:p>
        </w:tc>
      </w:tr>
      <w:tr w:rsidR="0037079A" w14:paraId="106DC82B" w14:textId="77777777" w:rsidTr="00F3164F">
        <w:tc>
          <w:tcPr>
            <w:tcW w:w="675" w:type="dxa"/>
            <w:vAlign w:val="center"/>
          </w:tcPr>
          <w:p w14:paraId="63271404" w14:textId="77777777" w:rsidR="0037079A" w:rsidRDefault="0037079A" w:rsidP="00F3164F">
            <w:pPr>
              <w:spacing w:before="120" w:after="120"/>
              <w:jc w:val="center"/>
            </w:pPr>
            <w:r>
              <w:sym w:font="Wingdings 2" w:char="F0A3"/>
            </w:r>
          </w:p>
        </w:tc>
        <w:tc>
          <w:tcPr>
            <w:tcW w:w="8567" w:type="dxa"/>
          </w:tcPr>
          <w:p w14:paraId="6D37CAD9" w14:textId="77777777" w:rsidR="0037079A" w:rsidRDefault="0037079A" w:rsidP="00F3164F">
            <w:pPr>
              <w:spacing w:before="120" w:after="120"/>
            </w:pPr>
            <w:r>
              <w:t>Information about your settling-in car hire is provided by your DPSO Admin Officer</w:t>
            </w:r>
          </w:p>
        </w:tc>
      </w:tr>
      <w:tr w:rsidR="0037079A" w14:paraId="7CB21D20" w14:textId="77777777" w:rsidTr="00F3164F">
        <w:tc>
          <w:tcPr>
            <w:tcW w:w="675" w:type="dxa"/>
            <w:vAlign w:val="center"/>
          </w:tcPr>
          <w:p w14:paraId="5EA4CB4C" w14:textId="77777777" w:rsidR="0037079A" w:rsidRDefault="0037079A" w:rsidP="00F3164F">
            <w:pPr>
              <w:spacing w:before="120" w:after="120"/>
              <w:jc w:val="center"/>
            </w:pPr>
            <w:r>
              <w:sym w:font="Wingdings 2" w:char="F0A3"/>
            </w:r>
          </w:p>
        </w:tc>
        <w:tc>
          <w:tcPr>
            <w:tcW w:w="8567" w:type="dxa"/>
          </w:tcPr>
          <w:p w14:paraId="73180CDB" w14:textId="77777777" w:rsidR="0037079A" w:rsidRDefault="0037079A" w:rsidP="0037079A">
            <w:pPr>
              <w:spacing w:before="120" w:after="120"/>
            </w:pPr>
            <w:r>
              <w:t>A Salary letter (with Embassy letterhead) is provided by your DSPO Admin Officer</w:t>
            </w:r>
          </w:p>
        </w:tc>
      </w:tr>
      <w:tr w:rsidR="00C86B9B" w14:paraId="69CFD033" w14:textId="77777777" w:rsidTr="00F3164F">
        <w:tc>
          <w:tcPr>
            <w:tcW w:w="675" w:type="dxa"/>
            <w:vAlign w:val="center"/>
          </w:tcPr>
          <w:p w14:paraId="6678F2D4" w14:textId="30117A42" w:rsidR="00C86B9B" w:rsidRDefault="00C86B9B" w:rsidP="00F3164F">
            <w:pPr>
              <w:spacing w:before="120" w:after="120"/>
              <w:jc w:val="center"/>
            </w:pPr>
            <w:r>
              <w:lastRenderedPageBreak/>
              <w:sym w:font="Wingdings 2" w:char="F0A3"/>
            </w:r>
          </w:p>
        </w:tc>
        <w:tc>
          <w:tcPr>
            <w:tcW w:w="8567" w:type="dxa"/>
          </w:tcPr>
          <w:p w14:paraId="49089884" w14:textId="3CD66944" w:rsidR="00C86B9B" w:rsidRDefault="00D168AA" w:rsidP="0037079A">
            <w:pPr>
              <w:spacing w:before="120" w:after="120"/>
            </w:pPr>
            <w:r>
              <w:t>If a few members are travelling together stager the hire car as</w:t>
            </w:r>
            <w:r w:rsidR="00746BD0">
              <w:t xml:space="preserve"> </w:t>
            </w:r>
            <w:r>
              <w:t xml:space="preserve">you will </w:t>
            </w:r>
            <w:proofErr w:type="gramStart"/>
            <w:r>
              <w:t>only</w:t>
            </w:r>
            <w:proofErr w:type="gramEnd"/>
            <w:r>
              <w:t xml:space="preserve"> have it for 14 days. </w:t>
            </w:r>
            <w:r w:rsidR="00746BD0">
              <w:t xml:space="preserve">If 2 members are together then that can last 28 Days. Also don’t get hire car for first couple days as you will be trying to a </w:t>
            </w:r>
            <w:r w:rsidR="00C83662">
              <w:t>climatise</w:t>
            </w:r>
            <w:r w:rsidR="00746BD0">
              <w:t xml:space="preserve"> with sleep and </w:t>
            </w:r>
            <w:r w:rsidR="00C83662">
              <w:t xml:space="preserve">driving on the first night on arrival is not recommended. Keep taxi receipts as they are </w:t>
            </w:r>
            <w:r w:rsidR="008E3385">
              <w:t>reimbursable through OAT.</w:t>
            </w:r>
          </w:p>
        </w:tc>
      </w:tr>
      <w:tr w:rsidR="0037079A" w14:paraId="673D3527" w14:textId="77777777" w:rsidTr="00F3164F">
        <w:tc>
          <w:tcPr>
            <w:tcW w:w="675" w:type="dxa"/>
            <w:vAlign w:val="center"/>
          </w:tcPr>
          <w:p w14:paraId="5814404C" w14:textId="77777777" w:rsidR="0037079A" w:rsidRDefault="0037079A" w:rsidP="00F3164F">
            <w:pPr>
              <w:spacing w:before="120" w:after="120"/>
              <w:jc w:val="center"/>
            </w:pPr>
            <w:r>
              <w:sym w:font="Wingdings 2" w:char="F0A3"/>
            </w:r>
          </w:p>
        </w:tc>
        <w:tc>
          <w:tcPr>
            <w:tcW w:w="8567" w:type="dxa"/>
          </w:tcPr>
          <w:p w14:paraId="1BF37E33" w14:textId="2CED208B" w:rsidR="00C86B9B" w:rsidRDefault="0037079A" w:rsidP="0037079A">
            <w:pPr>
              <w:spacing w:before="120" w:after="120"/>
            </w:pPr>
            <w:r>
              <w:t>Confirm a Foreign Visit Request (FVR) has been raised for the duration of your training.</w:t>
            </w:r>
          </w:p>
        </w:tc>
      </w:tr>
    </w:tbl>
    <w:p w14:paraId="71A1ABB9" w14:textId="77777777" w:rsidR="00692951" w:rsidRDefault="00692951" w:rsidP="00692951">
      <w:pPr>
        <w:pStyle w:val="Heading1"/>
      </w:pPr>
      <w:r>
        <w:t>Arrival Checklist</w:t>
      </w:r>
    </w:p>
    <w:p w14:paraId="6245DA95" w14:textId="77777777" w:rsidR="00692951" w:rsidRDefault="00692951" w:rsidP="00692951"/>
    <w:tbl>
      <w:tblPr>
        <w:tblStyle w:val="TableGrid"/>
        <w:tblW w:w="0" w:type="auto"/>
        <w:tblLook w:val="04A0" w:firstRow="1" w:lastRow="0" w:firstColumn="1" w:lastColumn="0" w:noHBand="0" w:noVBand="1"/>
      </w:tblPr>
      <w:tblGrid>
        <w:gridCol w:w="667"/>
        <w:gridCol w:w="8349"/>
      </w:tblGrid>
      <w:tr w:rsidR="00E32FE8" w:rsidRPr="00815AE0" w14:paraId="10C1FB26" w14:textId="77777777" w:rsidTr="00F3164F">
        <w:tc>
          <w:tcPr>
            <w:tcW w:w="9242" w:type="dxa"/>
            <w:gridSpan w:val="2"/>
            <w:shd w:val="clear" w:color="auto" w:fill="808080" w:themeFill="background1" w:themeFillShade="80"/>
            <w:vAlign w:val="center"/>
          </w:tcPr>
          <w:p w14:paraId="2CDF6211" w14:textId="77777777" w:rsidR="00E32FE8" w:rsidRPr="00815AE0" w:rsidRDefault="00E32FE8" w:rsidP="00E32FE8">
            <w:pPr>
              <w:spacing w:before="120" w:after="120"/>
              <w:jc w:val="center"/>
              <w:rPr>
                <w:b/>
                <w:color w:val="FFFFFF" w:themeColor="background1"/>
              </w:rPr>
            </w:pPr>
            <w:r>
              <w:rPr>
                <w:b/>
                <w:color w:val="FFFFFF" w:themeColor="background1"/>
              </w:rPr>
              <w:t>A.1 – Arrival Checklist – Navy Administration</w:t>
            </w:r>
          </w:p>
        </w:tc>
      </w:tr>
      <w:tr w:rsidR="00E32FE8" w14:paraId="16E5FE80" w14:textId="77777777" w:rsidTr="00F3164F">
        <w:tc>
          <w:tcPr>
            <w:tcW w:w="675" w:type="dxa"/>
            <w:vAlign w:val="center"/>
          </w:tcPr>
          <w:p w14:paraId="7CCC9387" w14:textId="77777777" w:rsidR="00E32FE8" w:rsidRDefault="00E32FE8" w:rsidP="00F3164F">
            <w:pPr>
              <w:spacing w:before="120" w:after="120"/>
              <w:jc w:val="center"/>
            </w:pPr>
            <w:r>
              <w:sym w:font="Wingdings 2" w:char="F0A3"/>
            </w:r>
          </w:p>
        </w:tc>
        <w:tc>
          <w:tcPr>
            <w:tcW w:w="8567" w:type="dxa"/>
          </w:tcPr>
          <w:p w14:paraId="4F44A11F" w14:textId="69A48DAC" w:rsidR="00E32FE8" w:rsidRDefault="00E32FE8" w:rsidP="00F3164F">
            <w:pPr>
              <w:spacing w:before="120" w:after="120"/>
            </w:pPr>
            <w:r>
              <w:t xml:space="preserve">Once you hold a fixed address in the US, update </w:t>
            </w:r>
            <w:proofErr w:type="spellStart"/>
            <w:r>
              <w:t>PMKeys</w:t>
            </w:r>
            <w:proofErr w:type="spellEnd"/>
            <w:r>
              <w:t xml:space="preserve"> Self Service</w:t>
            </w:r>
            <w:r w:rsidR="00AB7189">
              <w:t xml:space="preserve">, Green </w:t>
            </w:r>
            <w:proofErr w:type="gramStart"/>
            <w:r w:rsidR="00AB7189">
              <w:t xml:space="preserve">tree, </w:t>
            </w:r>
            <w:r w:rsidR="009759DE">
              <w:t xml:space="preserve"> (</w:t>
            </w:r>
            <w:proofErr w:type="gramEnd"/>
            <w:r w:rsidR="009759DE">
              <w:t>AD150 if required)</w:t>
            </w:r>
          </w:p>
        </w:tc>
      </w:tr>
      <w:tr w:rsidR="00E32FE8" w14:paraId="60977E98" w14:textId="77777777" w:rsidTr="00F3164F">
        <w:tc>
          <w:tcPr>
            <w:tcW w:w="675" w:type="dxa"/>
            <w:vAlign w:val="center"/>
          </w:tcPr>
          <w:p w14:paraId="10613EFB" w14:textId="77777777" w:rsidR="00E32FE8" w:rsidRDefault="00E32FE8" w:rsidP="00F3164F">
            <w:pPr>
              <w:spacing w:before="120" w:after="120"/>
              <w:jc w:val="center"/>
            </w:pPr>
            <w:r>
              <w:sym w:font="Wingdings 2" w:char="F0A3"/>
            </w:r>
          </w:p>
        </w:tc>
        <w:tc>
          <w:tcPr>
            <w:tcW w:w="8567" w:type="dxa"/>
          </w:tcPr>
          <w:p w14:paraId="7DB9EBC9" w14:textId="77777777" w:rsidR="00E32FE8" w:rsidRDefault="00E32FE8" w:rsidP="00F3164F">
            <w:pPr>
              <w:spacing w:before="120" w:after="120"/>
            </w:pPr>
            <w:r>
              <w:t>Update green-tree using t</w:t>
            </w:r>
            <w:r w:rsidR="009759DE">
              <w:t>he Naval Attaché Office address (locked bag) as your work address</w:t>
            </w:r>
          </w:p>
        </w:tc>
      </w:tr>
      <w:tr w:rsidR="00E32FE8" w14:paraId="5937CBBA" w14:textId="77777777" w:rsidTr="00F3164F">
        <w:tc>
          <w:tcPr>
            <w:tcW w:w="675" w:type="dxa"/>
            <w:vAlign w:val="center"/>
          </w:tcPr>
          <w:p w14:paraId="2EE081BC" w14:textId="77777777" w:rsidR="00E32FE8" w:rsidRDefault="00E32FE8" w:rsidP="00F3164F">
            <w:pPr>
              <w:spacing w:before="120" w:after="120"/>
              <w:jc w:val="center"/>
            </w:pPr>
            <w:r>
              <w:sym w:font="Wingdings 2" w:char="F0A3"/>
            </w:r>
          </w:p>
        </w:tc>
        <w:tc>
          <w:tcPr>
            <w:tcW w:w="8567" w:type="dxa"/>
          </w:tcPr>
          <w:p w14:paraId="75DDCE14" w14:textId="77777777" w:rsidR="00E32FE8" w:rsidRPr="00E32FE8" w:rsidRDefault="00E32FE8" w:rsidP="00F3164F">
            <w:pPr>
              <w:spacing w:before="120" w:after="120"/>
            </w:pPr>
            <w:r>
              <w:t xml:space="preserve">Submit a </w:t>
            </w:r>
            <w:r w:rsidRPr="00E32FE8">
              <w:rPr>
                <w:i/>
              </w:rPr>
              <w:t>Change in Circumstances</w:t>
            </w:r>
            <w:r>
              <w:rPr>
                <w:i/>
              </w:rPr>
              <w:t xml:space="preserve"> </w:t>
            </w:r>
            <w:r w:rsidR="009759DE">
              <w:t>to AGSVA</w:t>
            </w:r>
          </w:p>
        </w:tc>
      </w:tr>
      <w:tr w:rsidR="009759DE" w14:paraId="0677D67B" w14:textId="77777777" w:rsidTr="00F3164F">
        <w:tc>
          <w:tcPr>
            <w:tcW w:w="675" w:type="dxa"/>
            <w:vAlign w:val="center"/>
          </w:tcPr>
          <w:p w14:paraId="4C8F7F27" w14:textId="77777777" w:rsidR="009759DE" w:rsidRDefault="009759DE" w:rsidP="00F3164F">
            <w:pPr>
              <w:spacing w:before="120" w:after="120"/>
              <w:jc w:val="center"/>
            </w:pPr>
            <w:r>
              <w:sym w:font="Wingdings 2" w:char="F0A3"/>
            </w:r>
          </w:p>
        </w:tc>
        <w:tc>
          <w:tcPr>
            <w:tcW w:w="8567" w:type="dxa"/>
          </w:tcPr>
          <w:p w14:paraId="380DDA2E" w14:textId="77777777" w:rsidR="009759DE" w:rsidRDefault="009759DE" w:rsidP="009759DE">
            <w:pPr>
              <w:spacing w:before="120" w:after="120"/>
            </w:pPr>
            <w:r>
              <w:t>(If applicable) Apply for rent &amp; utility remission if unaccompanied</w:t>
            </w:r>
          </w:p>
        </w:tc>
      </w:tr>
    </w:tbl>
    <w:p w14:paraId="3E6BCFE6" w14:textId="77777777" w:rsidR="00E32FE8" w:rsidRDefault="00E32FE8" w:rsidP="00692951"/>
    <w:p w14:paraId="491392A1" w14:textId="77777777" w:rsidR="00B352DD" w:rsidRDefault="00B352DD" w:rsidP="00692951"/>
    <w:tbl>
      <w:tblPr>
        <w:tblStyle w:val="TableGrid"/>
        <w:tblW w:w="0" w:type="auto"/>
        <w:tblLook w:val="04A0" w:firstRow="1" w:lastRow="0" w:firstColumn="1" w:lastColumn="0" w:noHBand="0" w:noVBand="1"/>
      </w:tblPr>
      <w:tblGrid>
        <w:gridCol w:w="664"/>
        <w:gridCol w:w="8352"/>
      </w:tblGrid>
      <w:tr w:rsidR="00E32FE8" w:rsidRPr="00815AE0" w14:paraId="3783A867" w14:textId="77777777" w:rsidTr="00F3164F">
        <w:tc>
          <w:tcPr>
            <w:tcW w:w="9242" w:type="dxa"/>
            <w:gridSpan w:val="2"/>
            <w:shd w:val="clear" w:color="auto" w:fill="808080" w:themeFill="background1" w:themeFillShade="80"/>
            <w:vAlign w:val="center"/>
          </w:tcPr>
          <w:p w14:paraId="0EED0FCB" w14:textId="77777777" w:rsidR="00E32FE8" w:rsidRPr="00815AE0" w:rsidRDefault="00E32FE8" w:rsidP="009759DE">
            <w:pPr>
              <w:spacing w:before="120" w:after="120"/>
              <w:jc w:val="center"/>
              <w:rPr>
                <w:b/>
                <w:color w:val="FFFFFF" w:themeColor="background1"/>
              </w:rPr>
            </w:pPr>
            <w:r>
              <w:rPr>
                <w:b/>
                <w:color w:val="FFFFFF" w:themeColor="background1"/>
              </w:rPr>
              <w:t>A</w:t>
            </w:r>
            <w:r w:rsidR="009759DE">
              <w:rPr>
                <w:b/>
                <w:color w:val="FFFFFF" w:themeColor="background1"/>
              </w:rPr>
              <w:t>.2</w:t>
            </w:r>
            <w:r>
              <w:rPr>
                <w:b/>
                <w:color w:val="FFFFFF" w:themeColor="background1"/>
              </w:rPr>
              <w:t xml:space="preserve"> – Arrival Checklist – </w:t>
            </w:r>
            <w:r w:rsidR="009759DE">
              <w:rPr>
                <w:b/>
                <w:color w:val="FFFFFF" w:themeColor="background1"/>
              </w:rPr>
              <w:t>Personal</w:t>
            </w:r>
            <w:r>
              <w:rPr>
                <w:b/>
                <w:color w:val="FFFFFF" w:themeColor="background1"/>
              </w:rPr>
              <w:t xml:space="preserve"> Administration</w:t>
            </w:r>
          </w:p>
        </w:tc>
      </w:tr>
      <w:tr w:rsidR="00E32FE8" w14:paraId="37335ABC" w14:textId="77777777" w:rsidTr="00F3164F">
        <w:tc>
          <w:tcPr>
            <w:tcW w:w="675" w:type="dxa"/>
            <w:vAlign w:val="center"/>
          </w:tcPr>
          <w:p w14:paraId="50E04019" w14:textId="77777777" w:rsidR="00E32FE8" w:rsidRDefault="00E32FE8" w:rsidP="00F3164F">
            <w:pPr>
              <w:spacing w:before="120" w:after="120"/>
              <w:jc w:val="center"/>
            </w:pPr>
            <w:r>
              <w:sym w:font="Wingdings 2" w:char="F0A3"/>
            </w:r>
          </w:p>
        </w:tc>
        <w:tc>
          <w:tcPr>
            <w:tcW w:w="8567" w:type="dxa"/>
          </w:tcPr>
          <w:p w14:paraId="4607E044" w14:textId="46F2BD5E" w:rsidR="00E32FE8" w:rsidRDefault="009759DE" w:rsidP="00F3164F">
            <w:pPr>
              <w:spacing w:before="120" w:after="120"/>
            </w:pPr>
            <w:r>
              <w:t>Obtain a US cell number</w:t>
            </w:r>
            <w:r w:rsidR="004D2A11">
              <w:t xml:space="preserve"> </w:t>
            </w:r>
            <w:r w:rsidR="00177588">
              <w:t>–</w:t>
            </w:r>
            <w:r w:rsidR="004D2A11">
              <w:t xml:space="preserve"> </w:t>
            </w:r>
            <w:r w:rsidR="00177588">
              <w:t>Change phone region to USA or get another device</w:t>
            </w:r>
          </w:p>
        </w:tc>
      </w:tr>
      <w:tr w:rsidR="00E32FE8" w14:paraId="6CE9993C" w14:textId="77777777" w:rsidTr="00F3164F">
        <w:tc>
          <w:tcPr>
            <w:tcW w:w="675" w:type="dxa"/>
            <w:vAlign w:val="center"/>
          </w:tcPr>
          <w:p w14:paraId="482CA375" w14:textId="77777777" w:rsidR="00E32FE8" w:rsidRDefault="00E32FE8" w:rsidP="00F3164F">
            <w:pPr>
              <w:spacing w:before="120" w:after="120"/>
              <w:jc w:val="center"/>
            </w:pPr>
            <w:r>
              <w:sym w:font="Wingdings 2" w:char="F0A3"/>
            </w:r>
          </w:p>
        </w:tc>
        <w:tc>
          <w:tcPr>
            <w:tcW w:w="8567" w:type="dxa"/>
          </w:tcPr>
          <w:p w14:paraId="73878C14" w14:textId="77777777" w:rsidR="00E32FE8" w:rsidRDefault="009759DE" w:rsidP="00F3164F">
            <w:pPr>
              <w:spacing w:before="120" w:after="120"/>
            </w:pPr>
            <w:r>
              <w:t>Take the following documents to a Charleston Social Security Administration (SSA) and apply for a Social Security Number (SSN):</w:t>
            </w:r>
          </w:p>
          <w:p w14:paraId="3215CD88" w14:textId="77777777" w:rsidR="009759DE" w:rsidRDefault="009759DE" w:rsidP="009759DE">
            <w:pPr>
              <w:pStyle w:val="ListParagraph"/>
              <w:numPr>
                <w:ilvl w:val="0"/>
                <w:numId w:val="17"/>
              </w:numPr>
              <w:spacing w:before="120" w:after="120"/>
            </w:pPr>
            <w:r>
              <w:t>Official Passport &amp; Visa</w:t>
            </w:r>
          </w:p>
          <w:p w14:paraId="097AB466" w14:textId="77777777" w:rsidR="009759DE" w:rsidRDefault="009759DE" w:rsidP="009759DE">
            <w:pPr>
              <w:pStyle w:val="ListParagraph"/>
              <w:numPr>
                <w:ilvl w:val="0"/>
                <w:numId w:val="17"/>
              </w:numPr>
              <w:spacing w:before="120" w:after="120"/>
            </w:pPr>
            <w:r>
              <w:t>Salary Letter</w:t>
            </w:r>
          </w:p>
          <w:p w14:paraId="4367664D" w14:textId="77777777" w:rsidR="009759DE" w:rsidRDefault="009759DE" w:rsidP="009759DE">
            <w:pPr>
              <w:pStyle w:val="ListParagraph"/>
              <w:numPr>
                <w:ilvl w:val="0"/>
                <w:numId w:val="17"/>
              </w:numPr>
              <w:spacing w:before="120" w:after="120"/>
            </w:pPr>
            <w:r>
              <w:t>I-94 – Proof of legal entry in the United States of America</w:t>
            </w:r>
          </w:p>
          <w:p w14:paraId="70CC691E" w14:textId="38B2BE4A" w:rsidR="009759DE" w:rsidRDefault="009759DE" w:rsidP="009759DE">
            <w:pPr>
              <w:spacing w:before="120" w:after="120"/>
            </w:pPr>
            <w:r>
              <w:t>Use your work address at NNPTC in the application</w:t>
            </w:r>
            <w:r w:rsidR="00E556BB">
              <w:t xml:space="preserve">: 101 NNPTC Cir, Goose Creek, SC </w:t>
            </w:r>
            <w:r w:rsidR="006965B6">
              <w:t>29445</w:t>
            </w:r>
          </w:p>
        </w:tc>
      </w:tr>
      <w:tr w:rsidR="00E32FE8" w14:paraId="76B6065B" w14:textId="77777777" w:rsidTr="00F3164F">
        <w:tc>
          <w:tcPr>
            <w:tcW w:w="675" w:type="dxa"/>
            <w:vAlign w:val="center"/>
          </w:tcPr>
          <w:p w14:paraId="58A87E05" w14:textId="77777777" w:rsidR="00E32FE8" w:rsidRDefault="00E32FE8" w:rsidP="00F3164F">
            <w:pPr>
              <w:spacing w:before="120" w:after="120"/>
              <w:jc w:val="center"/>
            </w:pPr>
            <w:r>
              <w:sym w:font="Wingdings 2" w:char="F0A3"/>
            </w:r>
          </w:p>
        </w:tc>
        <w:tc>
          <w:tcPr>
            <w:tcW w:w="8567" w:type="dxa"/>
          </w:tcPr>
          <w:p w14:paraId="52F75CF5" w14:textId="78E29B11" w:rsidR="00E32FE8" w:rsidRPr="00E32FE8" w:rsidRDefault="009759DE" w:rsidP="00F3164F">
            <w:pPr>
              <w:spacing w:before="120" w:after="120"/>
            </w:pPr>
            <w:r>
              <w:t>Find and purchase a vehicle</w:t>
            </w:r>
            <w:r w:rsidR="0045789A">
              <w:t xml:space="preserve"> – Use Carfax reports, have independent inspection conducted. Do not sign anything until price and </w:t>
            </w:r>
            <w:r w:rsidR="002C015F">
              <w:t>terms are agreed. Can use 101 NNPTC address then change later</w:t>
            </w:r>
            <w:r w:rsidR="00D67D51">
              <w:t xml:space="preserve">. Buying a car in SC is quite </w:t>
            </w:r>
            <w:r w:rsidR="00361D03">
              <w:t>an experience.</w:t>
            </w:r>
          </w:p>
        </w:tc>
      </w:tr>
      <w:tr w:rsidR="009759DE" w14:paraId="7E2A9570" w14:textId="77777777" w:rsidTr="00F3164F">
        <w:tc>
          <w:tcPr>
            <w:tcW w:w="675" w:type="dxa"/>
            <w:vAlign w:val="center"/>
          </w:tcPr>
          <w:p w14:paraId="401ECBB7" w14:textId="77777777" w:rsidR="009759DE" w:rsidRDefault="009759DE" w:rsidP="00F3164F">
            <w:pPr>
              <w:spacing w:before="120" w:after="120"/>
              <w:jc w:val="center"/>
            </w:pPr>
            <w:r>
              <w:sym w:font="Wingdings 2" w:char="F0A3"/>
            </w:r>
          </w:p>
        </w:tc>
        <w:tc>
          <w:tcPr>
            <w:tcW w:w="8567" w:type="dxa"/>
          </w:tcPr>
          <w:p w14:paraId="787A12A7" w14:textId="77777777" w:rsidR="009759DE" w:rsidRDefault="009759DE" w:rsidP="00F3164F">
            <w:pPr>
              <w:spacing w:before="120" w:after="120"/>
            </w:pPr>
            <w:r>
              <w:t xml:space="preserve">Secure a rental property (or fixed address) </w:t>
            </w:r>
          </w:p>
        </w:tc>
      </w:tr>
      <w:tr w:rsidR="009759DE" w14:paraId="332F4432" w14:textId="77777777" w:rsidTr="00F3164F">
        <w:tc>
          <w:tcPr>
            <w:tcW w:w="675" w:type="dxa"/>
            <w:vAlign w:val="center"/>
          </w:tcPr>
          <w:p w14:paraId="42B3E4CB" w14:textId="77777777" w:rsidR="009759DE" w:rsidRDefault="009759DE" w:rsidP="00F3164F">
            <w:pPr>
              <w:spacing w:before="120" w:after="120"/>
              <w:jc w:val="center"/>
            </w:pPr>
            <w:r>
              <w:sym w:font="Wingdings 2" w:char="F0A3"/>
            </w:r>
          </w:p>
        </w:tc>
        <w:tc>
          <w:tcPr>
            <w:tcW w:w="8567" w:type="dxa"/>
          </w:tcPr>
          <w:p w14:paraId="0A5D2A5F" w14:textId="77777777" w:rsidR="009759DE" w:rsidRDefault="009759DE" w:rsidP="00F3164F">
            <w:pPr>
              <w:spacing w:before="120" w:after="120"/>
            </w:pPr>
            <w:r>
              <w:t>Open a US bank account</w:t>
            </w:r>
          </w:p>
        </w:tc>
      </w:tr>
      <w:tr w:rsidR="009759DE" w14:paraId="661DFED0" w14:textId="77777777" w:rsidTr="00F3164F">
        <w:tc>
          <w:tcPr>
            <w:tcW w:w="675" w:type="dxa"/>
            <w:vAlign w:val="center"/>
          </w:tcPr>
          <w:p w14:paraId="37580928" w14:textId="77777777" w:rsidR="009759DE" w:rsidRDefault="009759DE" w:rsidP="00F3164F">
            <w:pPr>
              <w:spacing w:before="120" w:after="120"/>
              <w:jc w:val="center"/>
            </w:pPr>
            <w:r>
              <w:sym w:font="Wingdings 2" w:char="F0A3"/>
            </w:r>
          </w:p>
        </w:tc>
        <w:tc>
          <w:tcPr>
            <w:tcW w:w="8567" w:type="dxa"/>
          </w:tcPr>
          <w:p w14:paraId="476418F3" w14:textId="77777777" w:rsidR="009759DE" w:rsidRDefault="009759DE" w:rsidP="009759DE">
            <w:pPr>
              <w:spacing w:before="120" w:after="120"/>
            </w:pPr>
            <w:r>
              <w:t>Provide OAT Overseas Salaries (</w:t>
            </w:r>
            <w:hyperlink r:id="rId11" w:history="1">
              <w:r w:rsidRPr="00253E29">
                <w:rPr>
                  <w:rStyle w:val="Hyperlink"/>
                </w:rPr>
                <w:t>oat.overseassalaries@defence.gov.au</w:t>
              </w:r>
            </w:hyperlink>
            <w:r>
              <w:t>) with your US bank account and allotment details</w:t>
            </w:r>
          </w:p>
        </w:tc>
      </w:tr>
      <w:tr w:rsidR="009759DE" w14:paraId="6D2FDF7C" w14:textId="77777777" w:rsidTr="00F3164F">
        <w:tc>
          <w:tcPr>
            <w:tcW w:w="675" w:type="dxa"/>
            <w:vAlign w:val="center"/>
          </w:tcPr>
          <w:p w14:paraId="27C557EB" w14:textId="77777777" w:rsidR="009759DE" w:rsidRDefault="009759DE" w:rsidP="00F3164F">
            <w:pPr>
              <w:spacing w:before="120" w:after="120"/>
              <w:jc w:val="center"/>
            </w:pPr>
            <w:r>
              <w:sym w:font="Wingdings 2" w:char="F0A3"/>
            </w:r>
          </w:p>
        </w:tc>
        <w:tc>
          <w:tcPr>
            <w:tcW w:w="8567" w:type="dxa"/>
          </w:tcPr>
          <w:p w14:paraId="58CA8A7E" w14:textId="54DE4EA3" w:rsidR="009759DE" w:rsidRDefault="009759DE" w:rsidP="009759DE">
            <w:pPr>
              <w:spacing w:before="120" w:after="120"/>
            </w:pPr>
            <w:r>
              <w:t>Apply for a South Carolina Driver’s License (knowledge, skills and vision testing all required)</w:t>
            </w:r>
            <w:r w:rsidR="009F305A">
              <w:t xml:space="preserve"> after proof of residence has been attained.</w:t>
            </w:r>
            <w:r w:rsidR="002C015F">
              <w:t xml:space="preserve"> Can use NNPTC address then change later</w:t>
            </w:r>
          </w:p>
        </w:tc>
      </w:tr>
      <w:tr w:rsidR="009759DE" w14:paraId="341CEC9C" w14:textId="77777777" w:rsidTr="00F3164F">
        <w:tc>
          <w:tcPr>
            <w:tcW w:w="675" w:type="dxa"/>
            <w:vAlign w:val="center"/>
          </w:tcPr>
          <w:p w14:paraId="609D7E79" w14:textId="77777777" w:rsidR="009759DE" w:rsidRDefault="009759DE" w:rsidP="00F3164F">
            <w:pPr>
              <w:spacing w:before="120" w:after="120"/>
              <w:jc w:val="center"/>
            </w:pPr>
            <w:r>
              <w:sym w:font="Wingdings 2" w:char="F0A3"/>
            </w:r>
          </w:p>
        </w:tc>
        <w:tc>
          <w:tcPr>
            <w:tcW w:w="8567" w:type="dxa"/>
          </w:tcPr>
          <w:p w14:paraId="1509CD7D" w14:textId="77777777" w:rsidR="009759DE" w:rsidRDefault="00C40EC3" w:rsidP="00C40EC3">
            <w:pPr>
              <w:spacing w:before="120" w:after="120"/>
            </w:pPr>
            <w:r>
              <w:t>(Optional but strongly recommended) Start building a credit history in the US.</w:t>
            </w:r>
          </w:p>
        </w:tc>
      </w:tr>
    </w:tbl>
    <w:p w14:paraId="54ADD8FD" w14:textId="77777777" w:rsidR="00E32FE8" w:rsidRDefault="00E32FE8" w:rsidP="00692951"/>
    <w:p w14:paraId="2C6A4438" w14:textId="77777777" w:rsidR="00B352DD" w:rsidRDefault="00B352DD" w:rsidP="00692951"/>
    <w:tbl>
      <w:tblPr>
        <w:tblStyle w:val="TableGrid"/>
        <w:tblW w:w="0" w:type="auto"/>
        <w:tblLook w:val="04A0" w:firstRow="1" w:lastRow="0" w:firstColumn="1" w:lastColumn="0" w:noHBand="0" w:noVBand="1"/>
      </w:tblPr>
      <w:tblGrid>
        <w:gridCol w:w="667"/>
        <w:gridCol w:w="8349"/>
      </w:tblGrid>
      <w:tr w:rsidR="00B352DD" w:rsidRPr="00815AE0" w14:paraId="24AEF445" w14:textId="77777777" w:rsidTr="00F3164F">
        <w:tc>
          <w:tcPr>
            <w:tcW w:w="9242" w:type="dxa"/>
            <w:gridSpan w:val="2"/>
            <w:shd w:val="clear" w:color="auto" w:fill="808080" w:themeFill="background1" w:themeFillShade="80"/>
            <w:vAlign w:val="center"/>
          </w:tcPr>
          <w:p w14:paraId="03C7D7D0" w14:textId="77777777" w:rsidR="00B352DD" w:rsidRPr="00815AE0" w:rsidRDefault="00B352DD" w:rsidP="00B352DD">
            <w:pPr>
              <w:spacing w:before="120" w:after="120"/>
              <w:jc w:val="center"/>
              <w:rPr>
                <w:b/>
                <w:color w:val="FFFFFF" w:themeColor="background1"/>
              </w:rPr>
            </w:pPr>
            <w:r>
              <w:rPr>
                <w:b/>
                <w:color w:val="FFFFFF" w:themeColor="background1"/>
              </w:rPr>
              <w:t>A.3 – Arrival Checklist – Overseas Administration Team (OAT)</w:t>
            </w:r>
          </w:p>
        </w:tc>
      </w:tr>
      <w:tr w:rsidR="00B352DD" w14:paraId="5139CE2F" w14:textId="77777777" w:rsidTr="00F3164F">
        <w:tc>
          <w:tcPr>
            <w:tcW w:w="675" w:type="dxa"/>
            <w:vAlign w:val="center"/>
          </w:tcPr>
          <w:p w14:paraId="66DDCD43" w14:textId="77777777" w:rsidR="00B352DD" w:rsidRDefault="00B352DD" w:rsidP="00F3164F">
            <w:pPr>
              <w:spacing w:before="120" w:after="120"/>
              <w:jc w:val="center"/>
            </w:pPr>
            <w:r>
              <w:sym w:font="Wingdings 2" w:char="F0A3"/>
            </w:r>
          </w:p>
        </w:tc>
        <w:tc>
          <w:tcPr>
            <w:tcW w:w="8567" w:type="dxa"/>
          </w:tcPr>
          <w:p w14:paraId="66186724" w14:textId="77777777" w:rsidR="00B352DD" w:rsidRDefault="00B352DD" w:rsidP="00B352DD">
            <w:pPr>
              <w:spacing w:before="120" w:after="120"/>
            </w:pPr>
            <w:r>
              <w:t>(If applicable) Submit Outlay Advance</w:t>
            </w:r>
          </w:p>
        </w:tc>
      </w:tr>
    </w:tbl>
    <w:p w14:paraId="31A7AF73" w14:textId="77777777" w:rsidR="00B352DD" w:rsidRDefault="00B352DD" w:rsidP="00692951"/>
    <w:p w14:paraId="0902A878" w14:textId="77777777" w:rsidR="00E32FE8" w:rsidRDefault="00E32FE8" w:rsidP="00692951"/>
    <w:p w14:paraId="4605C754" w14:textId="77777777" w:rsidR="00561872" w:rsidRDefault="00561872" w:rsidP="00692951"/>
    <w:p w14:paraId="66BCC325" w14:textId="77777777" w:rsidR="00C40EC3" w:rsidRDefault="00C40EC3" w:rsidP="00692951"/>
    <w:p w14:paraId="72975647" w14:textId="77777777" w:rsidR="00C40EC3" w:rsidRDefault="00C40EC3" w:rsidP="00692951"/>
    <w:p w14:paraId="32D5DAF4" w14:textId="77777777" w:rsidR="00C40EC3" w:rsidRDefault="00C40EC3" w:rsidP="00692951"/>
    <w:p w14:paraId="513D918A" w14:textId="77777777" w:rsidR="00561872" w:rsidRDefault="00561872" w:rsidP="00692951"/>
    <w:tbl>
      <w:tblPr>
        <w:tblStyle w:val="TableGrid"/>
        <w:tblW w:w="0" w:type="auto"/>
        <w:tblLook w:val="04A0" w:firstRow="1" w:lastRow="0" w:firstColumn="1" w:lastColumn="0" w:noHBand="0" w:noVBand="1"/>
      </w:tblPr>
      <w:tblGrid>
        <w:gridCol w:w="667"/>
        <w:gridCol w:w="8349"/>
      </w:tblGrid>
      <w:tr w:rsidR="00B352DD" w:rsidRPr="00815AE0" w14:paraId="5E57D469" w14:textId="77777777" w:rsidTr="00F3164F">
        <w:tc>
          <w:tcPr>
            <w:tcW w:w="9242" w:type="dxa"/>
            <w:gridSpan w:val="2"/>
            <w:shd w:val="clear" w:color="auto" w:fill="808080" w:themeFill="background1" w:themeFillShade="80"/>
            <w:vAlign w:val="center"/>
          </w:tcPr>
          <w:p w14:paraId="42053F3D" w14:textId="77777777" w:rsidR="00B352DD" w:rsidRPr="00815AE0" w:rsidRDefault="00B352DD" w:rsidP="00B352DD">
            <w:pPr>
              <w:spacing w:before="120" w:after="120"/>
              <w:jc w:val="center"/>
              <w:rPr>
                <w:b/>
                <w:color w:val="FFFFFF" w:themeColor="background1"/>
              </w:rPr>
            </w:pPr>
            <w:r>
              <w:rPr>
                <w:b/>
                <w:color w:val="FFFFFF" w:themeColor="background1"/>
              </w:rPr>
              <w:t>A.4 – Arrival Checklist – Embassy of Australia</w:t>
            </w:r>
          </w:p>
        </w:tc>
      </w:tr>
      <w:tr w:rsidR="00B352DD" w14:paraId="1E97FE8A" w14:textId="77777777" w:rsidTr="00F3164F">
        <w:tc>
          <w:tcPr>
            <w:tcW w:w="675" w:type="dxa"/>
            <w:vAlign w:val="center"/>
          </w:tcPr>
          <w:p w14:paraId="6A7CA465" w14:textId="77777777" w:rsidR="00B352DD" w:rsidRDefault="00B352DD" w:rsidP="00F3164F">
            <w:pPr>
              <w:spacing w:before="120" w:after="120"/>
              <w:jc w:val="center"/>
            </w:pPr>
            <w:r>
              <w:sym w:font="Wingdings 2" w:char="F0A3"/>
            </w:r>
          </w:p>
        </w:tc>
        <w:tc>
          <w:tcPr>
            <w:tcW w:w="8567" w:type="dxa"/>
          </w:tcPr>
          <w:p w14:paraId="4ABBB83E" w14:textId="77777777" w:rsidR="00B352DD" w:rsidRDefault="00B352DD" w:rsidP="00F3164F">
            <w:pPr>
              <w:spacing w:before="120" w:after="120"/>
            </w:pPr>
            <w:r>
              <w:t>Attend arrival Brief (virtually) with your DPSO Admin Officer</w:t>
            </w:r>
          </w:p>
        </w:tc>
      </w:tr>
      <w:tr w:rsidR="00B352DD" w14:paraId="6899E74B" w14:textId="77777777" w:rsidTr="00F3164F">
        <w:tc>
          <w:tcPr>
            <w:tcW w:w="675" w:type="dxa"/>
            <w:vAlign w:val="center"/>
          </w:tcPr>
          <w:p w14:paraId="480CA9B5" w14:textId="77777777" w:rsidR="00B352DD" w:rsidRDefault="00B352DD" w:rsidP="00F3164F">
            <w:pPr>
              <w:spacing w:before="120" w:after="120"/>
              <w:jc w:val="center"/>
            </w:pPr>
            <w:r>
              <w:sym w:font="Wingdings 2" w:char="F0A3"/>
            </w:r>
          </w:p>
        </w:tc>
        <w:tc>
          <w:tcPr>
            <w:tcW w:w="8567" w:type="dxa"/>
          </w:tcPr>
          <w:p w14:paraId="28D759B9" w14:textId="77777777" w:rsidR="00B352DD" w:rsidRDefault="00B352DD" w:rsidP="00B352DD">
            <w:pPr>
              <w:spacing w:before="120" w:after="120"/>
            </w:pPr>
            <w:r>
              <w:t>Attend medical Brief (virtually) with DPSO Medical</w:t>
            </w:r>
          </w:p>
        </w:tc>
      </w:tr>
      <w:tr w:rsidR="00561872" w14:paraId="4F6101E2" w14:textId="77777777" w:rsidTr="00F3164F">
        <w:tc>
          <w:tcPr>
            <w:tcW w:w="675" w:type="dxa"/>
            <w:vAlign w:val="center"/>
          </w:tcPr>
          <w:p w14:paraId="734B2752" w14:textId="77777777" w:rsidR="00561872" w:rsidRDefault="00561872" w:rsidP="00F3164F">
            <w:pPr>
              <w:spacing w:before="120" w:after="120"/>
              <w:jc w:val="center"/>
            </w:pPr>
            <w:r>
              <w:sym w:font="Wingdings 2" w:char="F0A3"/>
            </w:r>
          </w:p>
        </w:tc>
        <w:tc>
          <w:tcPr>
            <w:tcW w:w="8567" w:type="dxa"/>
          </w:tcPr>
          <w:p w14:paraId="25307764" w14:textId="6AFB3429" w:rsidR="00561872" w:rsidRDefault="00561872" w:rsidP="00561872">
            <w:pPr>
              <w:spacing w:before="120" w:after="120"/>
            </w:pPr>
            <w:r>
              <w:t>Submit reimbursement claims &amp; include receipts</w:t>
            </w:r>
            <w:r w:rsidR="00E11448">
              <w:t>. Divisional Officer in Charleston SC can assist</w:t>
            </w:r>
          </w:p>
        </w:tc>
      </w:tr>
    </w:tbl>
    <w:p w14:paraId="57920AAD" w14:textId="77777777" w:rsidR="00561872" w:rsidRDefault="00561872" w:rsidP="00692951"/>
    <w:p w14:paraId="18B064F1" w14:textId="77777777" w:rsidR="00561872" w:rsidRDefault="00561872" w:rsidP="00692951"/>
    <w:tbl>
      <w:tblPr>
        <w:tblStyle w:val="TableGrid"/>
        <w:tblW w:w="0" w:type="auto"/>
        <w:tblLook w:val="04A0" w:firstRow="1" w:lastRow="0" w:firstColumn="1" w:lastColumn="0" w:noHBand="0" w:noVBand="1"/>
      </w:tblPr>
      <w:tblGrid>
        <w:gridCol w:w="666"/>
        <w:gridCol w:w="8350"/>
      </w:tblGrid>
      <w:tr w:rsidR="00561872" w:rsidRPr="00815AE0" w14:paraId="77300086" w14:textId="77777777" w:rsidTr="000F3CB1">
        <w:tc>
          <w:tcPr>
            <w:tcW w:w="9016" w:type="dxa"/>
            <w:gridSpan w:val="2"/>
            <w:shd w:val="clear" w:color="auto" w:fill="808080" w:themeFill="background1" w:themeFillShade="80"/>
            <w:vAlign w:val="center"/>
          </w:tcPr>
          <w:p w14:paraId="421D4013" w14:textId="77777777" w:rsidR="00561872" w:rsidRPr="00815AE0" w:rsidRDefault="00561872" w:rsidP="00F3164F">
            <w:pPr>
              <w:spacing w:before="120" w:after="120"/>
              <w:jc w:val="center"/>
              <w:rPr>
                <w:b/>
                <w:color w:val="FFFFFF" w:themeColor="background1"/>
              </w:rPr>
            </w:pPr>
            <w:r>
              <w:rPr>
                <w:b/>
                <w:color w:val="FFFFFF" w:themeColor="background1"/>
              </w:rPr>
              <w:t>A.5 – Arrival Checklist – Naval Nuclear Power Training Command</w:t>
            </w:r>
          </w:p>
        </w:tc>
      </w:tr>
      <w:tr w:rsidR="00561872" w14:paraId="3A4BB93B" w14:textId="77777777" w:rsidTr="000F3CB1">
        <w:tc>
          <w:tcPr>
            <w:tcW w:w="666" w:type="dxa"/>
            <w:vAlign w:val="center"/>
          </w:tcPr>
          <w:p w14:paraId="07911CE7" w14:textId="77777777" w:rsidR="00561872" w:rsidRDefault="00561872" w:rsidP="00F3164F">
            <w:pPr>
              <w:spacing w:before="120" w:after="120"/>
              <w:jc w:val="center"/>
            </w:pPr>
            <w:r>
              <w:sym w:font="Wingdings 2" w:char="F0A3"/>
            </w:r>
          </w:p>
        </w:tc>
        <w:tc>
          <w:tcPr>
            <w:tcW w:w="8350" w:type="dxa"/>
          </w:tcPr>
          <w:p w14:paraId="650E8615" w14:textId="37D38232" w:rsidR="00561872" w:rsidRDefault="00561872" w:rsidP="00F3164F">
            <w:pPr>
              <w:spacing w:before="120" w:after="120"/>
            </w:pPr>
            <w:proofErr w:type="gramStart"/>
            <w:r>
              <w:t>Make contact with</w:t>
            </w:r>
            <w:proofErr w:type="gramEnd"/>
            <w:r>
              <w:t xml:space="preserve"> your </w:t>
            </w:r>
            <w:r w:rsidR="00E11448">
              <w:t>Divisional Officer</w:t>
            </w:r>
            <w:r>
              <w:t xml:space="preserve"> and organise</w:t>
            </w:r>
            <w:r w:rsidR="00D97625">
              <w:t xml:space="preserve"> a</w:t>
            </w:r>
            <w:r>
              <w:t xml:space="preserve"> meeting time at </w:t>
            </w:r>
            <w:r w:rsidR="009F305A">
              <w:t>NNPTC</w:t>
            </w:r>
            <w:r>
              <w:t>. Bring the following documents when you visit:</w:t>
            </w:r>
          </w:p>
          <w:p w14:paraId="793ACE5C" w14:textId="77777777" w:rsidR="00561872" w:rsidRDefault="00561872" w:rsidP="00F3164F">
            <w:pPr>
              <w:pStyle w:val="ListParagraph"/>
              <w:numPr>
                <w:ilvl w:val="0"/>
                <w:numId w:val="18"/>
              </w:numPr>
              <w:spacing w:before="120" w:after="120"/>
            </w:pPr>
            <w:r>
              <w:t>Official Passport &amp; Visa</w:t>
            </w:r>
          </w:p>
          <w:p w14:paraId="600B8D7D" w14:textId="77777777" w:rsidR="00561872" w:rsidRDefault="00561872" w:rsidP="00F3164F">
            <w:pPr>
              <w:pStyle w:val="ListParagraph"/>
              <w:numPr>
                <w:ilvl w:val="0"/>
                <w:numId w:val="18"/>
              </w:numPr>
              <w:spacing w:before="120" w:after="120"/>
            </w:pPr>
            <w:r>
              <w:t>Foreign Visit Request (FVR)</w:t>
            </w:r>
          </w:p>
          <w:p w14:paraId="363FEE2B" w14:textId="77777777" w:rsidR="00561872" w:rsidRDefault="00561872" w:rsidP="00F3164F">
            <w:pPr>
              <w:pStyle w:val="ListParagraph"/>
              <w:numPr>
                <w:ilvl w:val="0"/>
                <w:numId w:val="18"/>
              </w:numPr>
              <w:spacing w:before="120" w:after="120"/>
            </w:pPr>
            <w:r>
              <w:t>SSN (number only required)</w:t>
            </w:r>
          </w:p>
          <w:p w14:paraId="4DA0C7D4" w14:textId="77777777" w:rsidR="00561872" w:rsidRDefault="00561872" w:rsidP="00F3164F">
            <w:pPr>
              <w:pStyle w:val="ListParagraph"/>
              <w:numPr>
                <w:ilvl w:val="0"/>
                <w:numId w:val="18"/>
              </w:numPr>
              <w:spacing w:before="120" w:after="120"/>
            </w:pPr>
            <w:r>
              <w:t>Medical &amp; dental documents</w:t>
            </w:r>
          </w:p>
          <w:p w14:paraId="2C1EF28C" w14:textId="77777777" w:rsidR="009F305A" w:rsidRDefault="009F305A" w:rsidP="00F3164F">
            <w:pPr>
              <w:pStyle w:val="ListParagraph"/>
              <w:numPr>
                <w:ilvl w:val="0"/>
                <w:numId w:val="18"/>
              </w:numPr>
              <w:spacing w:before="120" w:after="120"/>
            </w:pPr>
            <w:r>
              <w:t>Vehicle information (paper copies of insurance and registration)</w:t>
            </w:r>
          </w:p>
        </w:tc>
      </w:tr>
      <w:tr w:rsidR="00561872" w14:paraId="4769EE4B" w14:textId="77777777" w:rsidTr="000F3CB1">
        <w:tc>
          <w:tcPr>
            <w:tcW w:w="666" w:type="dxa"/>
            <w:vAlign w:val="center"/>
          </w:tcPr>
          <w:p w14:paraId="060DD425" w14:textId="77777777" w:rsidR="00561872" w:rsidRDefault="00561872" w:rsidP="00F3164F">
            <w:pPr>
              <w:spacing w:before="120" w:after="120"/>
              <w:jc w:val="center"/>
            </w:pPr>
            <w:r>
              <w:sym w:font="Wingdings 2" w:char="F0A3"/>
            </w:r>
          </w:p>
        </w:tc>
        <w:tc>
          <w:tcPr>
            <w:tcW w:w="8350" w:type="dxa"/>
          </w:tcPr>
          <w:p w14:paraId="51EB406A" w14:textId="4CBD1298" w:rsidR="00561872" w:rsidRDefault="00561872" w:rsidP="00255F6B">
            <w:pPr>
              <w:pStyle w:val="ListParagraph"/>
              <w:numPr>
                <w:ilvl w:val="0"/>
                <w:numId w:val="21"/>
              </w:numPr>
              <w:spacing w:before="120" w:after="120"/>
            </w:pPr>
            <w:r>
              <w:t xml:space="preserve">Apply for a Common Access Card (CAC) </w:t>
            </w:r>
            <w:r w:rsidR="00B65A7F">
              <w:t>will be conducted first on a Foreign Identification Number then once SSN Card is issued update CAC.</w:t>
            </w:r>
          </w:p>
          <w:p w14:paraId="0908B18D" w14:textId="6E4C4534" w:rsidR="00255F6B" w:rsidRDefault="00255F6B" w:rsidP="00255F6B">
            <w:pPr>
              <w:pStyle w:val="ListParagraph"/>
              <w:numPr>
                <w:ilvl w:val="0"/>
                <w:numId w:val="21"/>
              </w:numPr>
              <w:spacing w:before="120" w:after="120"/>
            </w:pPr>
            <w:r>
              <w:t xml:space="preserve">Once information is updated for CAC, inform security Officer and they will approve </w:t>
            </w:r>
            <w:r w:rsidR="003460BA">
              <w:t>you on the system.</w:t>
            </w:r>
          </w:p>
          <w:p w14:paraId="6C510DED" w14:textId="15928E34" w:rsidR="003460BA" w:rsidRDefault="003460BA" w:rsidP="00255F6B">
            <w:pPr>
              <w:pStyle w:val="ListParagraph"/>
              <w:numPr>
                <w:ilvl w:val="0"/>
                <w:numId w:val="21"/>
              </w:numPr>
              <w:spacing w:before="120" w:after="120"/>
            </w:pPr>
            <w:r>
              <w:t xml:space="preserve">CAC can then be issued. </w:t>
            </w:r>
          </w:p>
          <w:p w14:paraId="14CB8D6C" w14:textId="7C604B2F" w:rsidR="003460BA" w:rsidRDefault="003460BA" w:rsidP="00255F6B">
            <w:pPr>
              <w:pStyle w:val="ListParagraph"/>
              <w:numPr>
                <w:ilvl w:val="0"/>
                <w:numId w:val="21"/>
              </w:numPr>
              <w:spacing w:before="120" w:after="120"/>
            </w:pPr>
            <w:r>
              <w:t>Once issued report to Visitor centre and gain access to Joint Base</w:t>
            </w:r>
            <w:r w:rsidR="00AD3902">
              <w:t xml:space="preserve"> </w:t>
            </w:r>
            <w:r>
              <w:t>Charleston and NNPTC</w:t>
            </w:r>
            <w:r w:rsidR="00AD3902">
              <w:t>.</w:t>
            </w:r>
          </w:p>
          <w:p w14:paraId="5B903C66" w14:textId="5474ED45" w:rsidR="00255F6B" w:rsidRDefault="00AD3902" w:rsidP="000F3CB1">
            <w:pPr>
              <w:pStyle w:val="ListParagraph"/>
              <w:numPr>
                <w:ilvl w:val="0"/>
                <w:numId w:val="21"/>
              </w:numPr>
              <w:spacing w:before="120" w:after="120"/>
            </w:pPr>
            <w:r>
              <w:t xml:space="preserve">Once complete apply for Student ID at NNPTC </w:t>
            </w:r>
          </w:p>
        </w:tc>
      </w:tr>
      <w:tr w:rsidR="00561872" w14:paraId="0636DDB8" w14:textId="77777777" w:rsidTr="000F3CB1">
        <w:tc>
          <w:tcPr>
            <w:tcW w:w="666" w:type="dxa"/>
            <w:vAlign w:val="center"/>
          </w:tcPr>
          <w:p w14:paraId="1F07BFB5" w14:textId="77777777" w:rsidR="00561872" w:rsidRDefault="00561872" w:rsidP="00F3164F">
            <w:pPr>
              <w:spacing w:before="120" w:after="120"/>
              <w:jc w:val="center"/>
            </w:pPr>
            <w:r>
              <w:sym w:font="Wingdings 2" w:char="F0A3"/>
            </w:r>
          </w:p>
        </w:tc>
        <w:tc>
          <w:tcPr>
            <w:tcW w:w="8350" w:type="dxa"/>
          </w:tcPr>
          <w:p w14:paraId="075233C3" w14:textId="77777777" w:rsidR="00561872" w:rsidRDefault="00561872" w:rsidP="00F3164F">
            <w:pPr>
              <w:spacing w:before="120" w:after="120"/>
            </w:pPr>
            <w:r>
              <w:t>Present to the Radiation Health Department within the medical centre on base and organise the following medicals:</w:t>
            </w:r>
          </w:p>
          <w:p w14:paraId="77986B5F" w14:textId="77777777" w:rsidR="00561872" w:rsidRDefault="00561872" w:rsidP="00F3164F">
            <w:pPr>
              <w:pStyle w:val="ListParagraph"/>
              <w:numPr>
                <w:ilvl w:val="0"/>
                <w:numId w:val="19"/>
              </w:numPr>
              <w:spacing w:before="120" w:after="120"/>
            </w:pPr>
            <w:r>
              <w:t>Nuclear Field Duty (NFD);</w:t>
            </w:r>
          </w:p>
          <w:p w14:paraId="2D5C09CF" w14:textId="77777777" w:rsidR="00561872" w:rsidRDefault="00561872" w:rsidP="00F3164F">
            <w:pPr>
              <w:pStyle w:val="ListParagraph"/>
              <w:numPr>
                <w:ilvl w:val="0"/>
                <w:numId w:val="19"/>
              </w:numPr>
              <w:spacing w:before="120" w:after="120"/>
            </w:pPr>
            <w:r>
              <w:t>Submarine Duty (SD); and</w:t>
            </w:r>
          </w:p>
          <w:p w14:paraId="3EF10C10" w14:textId="77777777" w:rsidR="00561872" w:rsidRDefault="00561872" w:rsidP="00F3164F">
            <w:pPr>
              <w:pStyle w:val="ListParagraph"/>
              <w:numPr>
                <w:ilvl w:val="0"/>
                <w:numId w:val="19"/>
              </w:numPr>
              <w:spacing w:before="120" w:after="120"/>
            </w:pPr>
            <w:r>
              <w:t>Ionizing Radiation.</w:t>
            </w:r>
          </w:p>
          <w:p w14:paraId="40688EB0" w14:textId="77777777" w:rsidR="00561872" w:rsidRDefault="00561872" w:rsidP="00F3164F">
            <w:pPr>
              <w:spacing w:before="120" w:after="120"/>
            </w:pPr>
            <w:r>
              <w:t>You will need to take physical copies of all medical + dental documents.</w:t>
            </w:r>
          </w:p>
        </w:tc>
      </w:tr>
    </w:tbl>
    <w:p w14:paraId="01E47EEA" w14:textId="212C40E4" w:rsidR="00561872" w:rsidRDefault="00561872">
      <w:pPr>
        <w:spacing w:after="200"/>
      </w:pPr>
    </w:p>
    <w:sectPr w:rsidR="00561872" w:rsidSect="00A4509D">
      <w:headerReference w:type="default" r:id="rId12"/>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B90CF" w14:textId="77777777" w:rsidR="00A4509D" w:rsidRDefault="00A4509D" w:rsidP="00561872">
      <w:pPr>
        <w:spacing w:line="240" w:lineRule="auto"/>
      </w:pPr>
      <w:r>
        <w:separator/>
      </w:r>
    </w:p>
  </w:endnote>
  <w:endnote w:type="continuationSeparator" w:id="0">
    <w:p w14:paraId="53D870B8" w14:textId="77777777" w:rsidR="00A4509D" w:rsidRDefault="00A4509D" w:rsidP="00561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59D4E" w14:textId="77777777" w:rsidR="00561872" w:rsidRPr="00561872" w:rsidRDefault="00561872" w:rsidP="00561872">
    <w:pPr>
      <w:pStyle w:val="Header"/>
      <w:jc w:val="center"/>
      <w:rPr>
        <w:b/>
        <w:sz w:val="36"/>
      </w:rPr>
    </w:pPr>
    <w:r w:rsidRPr="00561872">
      <w:rPr>
        <w:b/>
        <w:sz w:val="36"/>
      </w:rPr>
      <w:t>UNOFFICIAL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B0631" w14:textId="77777777" w:rsidR="00A4509D" w:rsidRDefault="00A4509D" w:rsidP="00561872">
      <w:pPr>
        <w:spacing w:line="240" w:lineRule="auto"/>
      </w:pPr>
      <w:r>
        <w:separator/>
      </w:r>
    </w:p>
  </w:footnote>
  <w:footnote w:type="continuationSeparator" w:id="0">
    <w:p w14:paraId="1381AF4B" w14:textId="77777777" w:rsidR="00A4509D" w:rsidRDefault="00A4509D" w:rsidP="005618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237FD" w14:textId="77777777" w:rsidR="00561872" w:rsidRDefault="00561872" w:rsidP="00561872">
    <w:pPr>
      <w:pStyle w:val="Header"/>
      <w:jc w:val="center"/>
      <w:rPr>
        <w:b/>
        <w:sz w:val="36"/>
      </w:rPr>
    </w:pPr>
    <w:r w:rsidRPr="00561872">
      <w:rPr>
        <w:b/>
        <w:sz w:val="36"/>
      </w:rPr>
      <w:t>UNOFFICIAL</w:t>
    </w:r>
  </w:p>
  <w:p w14:paraId="65DAB143" w14:textId="77777777" w:rsidR="00561872" w:rsidRPr="00561872" w:rsidRDefault="00561872" w:rsidP="00561872">
    <w:pPr>
      <w:pStyle w:val="Header"/>
      <w:jc w:val="center"/>
      <w:rPr>
        <w:sz w:val="24"/>
      </w:rPr>
    </w:pPr>
    <w:r w:rsidRPr="00561872">
      <w:rPr>
        <w:sz w:val="24"/>
      </w:rPr>
      <w:fldChar w:fldCharType="begin"/>
    </w:r>
    <w:r w:rsidRPr="00561872">
      <w:rPr>
        <w:sz w:val="24"/>
      </w:rPr>
      <w:instrText xml:space="preserve"> PAGE   \* MERGEFORMAT </w:instrText>
    </w:r>
    <w:r w:rsidRPr="00561872">
      <w:rPr>
        <w:sz w:val="24"/>
      </w:rPr>
      <w:fldChar w:fldCharType="separate"/>
    </w:r>
    <w:r w:rsidR="00F6227C">
      <w:rPr>
        <w:noProof/>
        <w:sz w:val="24"/>
      </w:rPr>
      <w:t>10</w:t>
    </w:r>
    <w:r w:rsidRPr="00561872">
      <w:rPr>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3025"/>
    <w:multiLevelType w:val="hybridMultilevel"/>
    <w:tmpl w:val="83246886"/>
    <w:lvl w:ilvl="0" w:tplc="F2AC45F6">
      <w:start w:val="1"/>
      <w:numFmt w:val="bullet"/>
      <w:lvlText w:val=""/>
      <w:lvlJc w:val="left"/>
      <w:pPr>
        <w:ind w:left="72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977089"/>
    <w:multiLevelType w:val="hybridMultilevel"/>
    <w:tmpl w:val="F0AE008E"/>
    <w:lvl w:ilvl="0" w:tplc="F2AC45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611F9E"/>
    <w:multiLevelType w:val="hybridMultilevel"/>
    <w:tmpl w:val="3E6E5648"/>
    <w:lvl w:ilvl="0" w:tplc="F2AC45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302E15"/>
    <w:multiLevelType w:val="hybridMultilevel"/>
    <w:tmpl w:val="09429B3C"/>
    <w:lvl w:ilvl="0" w:tplc="F2AC45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6E00DE"/>
    <w:multiLevelType w:val="hybridMultilevel"/>
    <w:tmpl w:val="0BA63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10E2B"/>
    <w:multiLevelType w:val="hybridMultilevel"/>
    <w:tmpl w:val="8FB81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90753E"/>
    <w:multiLevelType w:val="hybridMultilevel"/>
    <w:tmpl w:val="5B122C1E"/>
    <w:lvl w:ilvl="0" w:tplc="F2AC45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6C347A"/>
    <w:multiLevelType w:val="hybridMultilevel"/>
    <w:tmpl w:val="F8E882E0"/>
    <w:lvl w:ilvl="0" w:tplc="F2AC45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F4A10"/>
    <w:multiLevelType w:val="hybridMultilevel"/>
    <w:tmpl w:val="14984B40"/>
    <w:lvl w:ilvl="0" w:tplc="F2AC45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7A1190"/>
    <w:multiLevelType w:val="hybridMultilevel"/>
    <w:tmpl w:val="E62A61D0"/>
    <w:lvl w:ilvl="0" w:tplc="F2AC45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683080"/>
    <w:multiLevelType w:val="hybridMultilevel"/>
    <w:tmpl w:val="9BC0A018"/>
    <w:lvl w:ilvl="0" w:tplc="F2AC45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952EDF"/>
    <w:multiLevelType w:val="hybridMultilevel"/>
    <w:tmpl w:val="B148CA4C"/>
    <w:lvl w:ilvl="0" w:tplc="F2AC45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8436DE"/>
    <w:multiLevelType w:val="hybridMultilevel"/>
    <w:tmpl w:val="87EA7C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BC6AA7"/>
    <w:multiLevelType w:val="hybridMultilevel"/>
    <w:tmpl w:val="BD82D202"/>
    <w:lvl w:ilvl="0" w:tplc="F2AC45F6">
      <w:start w:val="1"/>
      <w:numFmt w:val="bullet"/>
      <w:lvlText w:val=""/>
      <w:lvlJc w:val="left"/>
      <w:pPr>
        <w:ind w:left="780" w:hanging="360"/>
      </w:pPr>
      <w:rPr>
        <w:rFonts w:ascii="Wingdings 2" w:hAnsi="Wingdings 2"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CB5776A"/>
    <w:multiLevelType w:val="hybridMultilevel"/>
    <w:tmpl w:val="DDDE14E0"/>
    <w:lvl w:ilvl="0" w:tplc="F2AC45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2017F8"/>
    <w:multiLevelType w:val="hybridMultilevel"/>
    <w:tmpl w:val="C6FA1534"/>
    <w:lvl w:ilvl="0" w:tplc="D9A8818A">
      <w:start w:val="1"/>
      <w:numFmt w:val="upp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655F65"/>
    <w:multiLevelType w:val="hybridMultilevel"/>
    <w:tmpl w:val="E3527376"/>
    <w:lvl w:ilvl="0" w:tplc="F2AC45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175738"/>
    <w:multiLevelType w:val="hybridMultilevel"/>
    <w:tmpl w:val="78942C00"/>
    <w:lvl w:ilvl="0" w:tplc="F2AC45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6F6E9B"/>
    <w:multiLevelType w:val="hybridMultilevel"/>
    <w:tmpl w:val="1C0AFBF2"/>
    <w:lvl w:ilvl="0" w:tplc="F2AC45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1B4EE8"/>
    <w:multiLevelType w:val="hybridMultilevel"/>
    <w:tmpl w:val="E550F25E"/>
    <w:lvl w:ilvl="0" w:tplc="F2AC45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C563A3"/>
    <w:multiLevelType w:val="hybridMultilevel"/>
    <w:tmpl w:val="3EC22DCC"/>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num w:numId="1" w16cid:durableId="1807549801">
    <w:abstractNumId w:val="6"/>
  </w:num>
  <w:num w:numId="2" w16cid:durableId="929654908">
    <w:abstractNumId w:val="17"/>
  </w:num>
  <w:num w:numId="3" w16cid:durableId="1330910078">
    <w:abstractNumId w:val="9"/>
  </w:num>
  <w:num w:numId="4" w16cid:durableId="414593088">
    <w:abstractNumId w:val="14"/>
  </w:num>
  <w:num w:numId="5" w16cid:durableId="1872179949">
    <w:abstractNumId w:val="10"/>
  </w:num>
  <w:num w:numId="6" w16cid:durableId="1614626545">
    <w:abstractNumId w:val="16"/>
  </w:num>
  <w:num w:numId="7" w16cid:durableId="1214656879">
    <w:abstractNumId w:val="11"/>
  </w:num>
  <w:num w:numId="8" w16cid:durableId="2113894442">
    <w:abstractNumId w:val="0"/>
  </w:num>
  <w:num w:numId="9" w16cid:durableId="338429322">
    <w:abstractNumId w:val="2"/>
  </w:num>
  <w:num w:numId="10" w16cid:durableId="60367343">
    <w:abstractNumId w:val="15"/>
  </w:num>
  <w:num w:numId="11" w16cid:durableId="870610921">
    <w:abstractNumId w:val="3"/>
  </w:num>
  <w:num w:numId="12" w16cid:durableId="1561361718">
    <w:abstractNumId w:val="18"/>
  </w:num>
  <w:num w:numId="13" w16cid:durableId="997460861">
    <w:abstractNumId w:val="13"/>
  </w:num>
  <w:num w:numId="14" w16cid:durableId="1373113745">
    <w:abstractNumId w:val="1"/>
  </w:num>
  <w:num w:numId="15" w16cid:durableId="2058317147">
    <w:abstractNumId w:val="4"/>
  </w:num>
  <w:num w:numId="16" w16cid:durableId="890699947">
    <w:abstractNumId w:val="5"/>
  </w:num>
  <w:num w:numId="17" w16cid:durableId="1668629413">
    <w:abstractNumId w:val="8"/>
  </w:num>
  <w:num w:numId="18" w16cid:durableId="1418139759">
    <w:abstractNumId w:val="19"/>
  </w:num>
  <w:num w:numId="19" w16cid:durableId="911162986">
    <w:abstractNumId w:val="7"/>
  </w:num>
  <w:num w:numId="20" w16cid:durableId="504126559">
    <w:abstractNumId w:val="20"/>
  </w:num>
  <w:num w:numId="21" w16cid:durableId="5244889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51"/>
    <w:rsid w:val="00043D72"/>
    <w:rsid w:val="00045448"/>
    <w:rsid w:val="00077287"/>
    <w:rsid w:val="00085068"/>
    <w:rsid w:val="000F3CB1"/>
    <w:rsid w:val="001369C0"/>
    <w:rsid w:val="00177588"/>
    <w:rsid w:val="001B3D36"/>
    <w:rsid w:val="00255F6B"/>
    <w:rsid w:val="00257BE0"/>
    <w:rsid w:val="00265858"/>
    <w:rsid w:val="002805F0"/>
    <w:rsid w:val="00284643"/>
    <w:rsid w:val="002C015F"/>
    <w:rsid w:val="002C648E"/>
    <w:rsid w:val="00300803"/>
    <w:rsid w:val="003460BA"/>
    <w:rsid w:val="00361D03"/>
    <w:rsid w:val="00362F7A"/>
    <w:rsid w:val="0037079A"/>
    <w:rsid w:val="003C097C"/>
    <w:rsid w:val="00431989"/>
    <w:rsid w:val="0045318D"/>
    <w:rsid w:val="0045789A"/>
    <w:rsid w:val="00465C90"/>
    <w:rsid w:val="004A7370"/>
    <w:rsid w:val="004D2A11"/>
    <w:rsid w:val="00561872"/>
    <w:rsid w:val="0058690F"/>
    <w:rsid w:val="005C1ED1"/>
    <w:rsid w:val="00631381"/>
    <w:rsid w:val="00631606"/>
    <w:rsid w:val="00642E3D"/>
    <w:rsid w:val="006532CB"/>
    <w:rsid w:val="00654DE5"/>
    <w:rsid w:val="00682A5C"/>
    <w:rsid w:val="00692951"/>
    <w:rsid w:val="006965B6"/>
    <w:rsid w:val="00746BD0"/>
    <w:rsid w:val="0079028E"/>
    <w:rsid w:val="007976BB"/>
    <w:rsid w:val="0080748C"/>
    <w:rsid w:val="00812CAF"/>
    <w:rsid w:val="00815AE0"/>
    <w:rsid w:val="00840CC2"/>
    <w:rsid w:val="008C1BF6"/>
    <w:rsid w:val="008E3385"/>
    <w:rsid w:val="008F3005"/>
    <w:rsid w:val="009102CA"/>
    <w:rsid w:val="009759DE"/>
    <w:rsid w:val="00976ACE"/>
    <w:rsid w:val="009A19DC"/>
    <w:rsid w:val="009F2BFA"/>
    <w:rsid w:val="009F305A"/>
    <w:rsid w:val="00A432D0"/>
    <w:rsid w:val="00A4509D"/>
    <w:rsid w:val="00A74960"/>
    <w:rsid w:val="00AB7189"/>
    <w:rsid w:val="00AC76F6"/>
    <w:rsid w:val="00AD116E"/>
    <w:rsid w:val="00AD3902"/>
    <w:rsid w:val="00AE523A"/>
    <w:rsid w:val="00AE5A23"/>
    <w:rsid w:val="00B07E84"/>
    <w:rsid w:val="00B22BEC"/>
    <w:rsid w:val="00B352DD"/>
    <w:rsid w:val="00B65A7F"/>
    <w:rsid w:val="00B95A85"/>
    <w:rsid w:val="00B97CFC"/>
    <w:rsid w:val="00BA77D0"/>
    <w:rsid w:val="00BC073D"/>
    <w:rsid w:val="00BD17DC"/>
    <w:rsid w:val="00BE6201"/>
    <w:rsid w:val="00C105DF"/>
    <w:rsid w:val="00C26B5D"/>
    <w:rsid w:val="00C40EC3"/>
    <w:rsid w:val="00C5150E"/>
    <w:rsid w:val="00C776A3"/>
    <w:rsid w:val="00C83662"/>
    <w:rsid w:val="00C86B9B"/>
    <w:rsid w:val="00D168AA"/>
    <w:rsid w:val="00D23354"/>
    <w:rsid w:val="00D67D51"/>
    <w:rsid w:val="00D85B11"/>
    <w:rsid w:val="00D95744"/>
    <w:rsid w:val="00D97625"/>
    <w:rsid w:val="00DD4321"/>
    <w:rsid w:val="00DE44E1"/>
    <w:rsid w:val="00E03470"/>
    <w:rsid w:val="00E11448"/>
    <w:rsid w:val="00E32FE8"/>
    <w:rsid w:val="00E556BB"/>
    <w:rsid w:val="00E643FA"/>
    <w:rsid w:val="00E77086"/>
    <w:rsid w:val="00EB44E5"/>
    <w:rsid w:val="00F27E88"/>
    <w:rsid w:val="00F369A1"/>
    <w:rsid w:val="00F6227C"/>
    <w:rsid w:val="00FC35B6"/>
    <w:rsid w:val="00FD4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068E"/>
  <w15:chartTrackingRefBased/>
  <w15:docId w15:val="{663001CB-BFAA-4DC5-96A5-CBBB137B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51"/>
    <w:pPr>
      <w:spacing w:after="0"/>
    </w:pPr>
    <w:rPr>
      <w:rFonts w:ascii="Times New Roman" w:hAnsi="Times New Roman" w:cs="Times New Roman"/>
    </w:rPr>
  </w:style>
  <w:style w:type="paragraph" w:styleId="Heading1">
    <w:name w:val="heading 1"/>
    <w:basedOn w:val="Normal"/>
    <w:next w:val="Normal"/>
    <w:link w:val="Heading1Char"/>
    <w:uiPriority w:val="9"/>
    <w:qFormat/>
    <w:rsid w:val="00692951"/>
    <w:pPr>
      <w:keepNext/>
      <w:keepLines/>
      <w:spacing w:before="240"/>
      <w:outlineLvl w:val="0"/>
    </w:pPr>
    <w:rPr>
      <w:rFonts w:asciiTheme="majorHAnsi" w:eastAsiaTheme="majorEastAsia" w:hAnsiTheme="majorHAnsi" w:cstheme="majorBidi"/>
      <w:color w:val="7B230C" w:themeColor="accent1" w:themeShade="BF"/>
      <w:sz w:val="32"/>
      <w:szCs w:val="32"/>
    </w:rPr>
  </w:style>
  <w:style w:type="paragraph" w:styleId="Heading2">
    <w:name w:val="heading 2"/>
    <w:basedOn w:val="Normal"/>
    <w:next w:val="Normal"/>
    <w:link w:val="Heading2Char"/>
    <w:uiPriority w:val="9"/>
    <w:unhideWhenUsed/>
    <w:qFormat/>
    <w:rsid w:val="00AD116E"/>
    <w:pPr>
      <w:keepNext/>
      <w:keepLines/>
      <w:spacing w:before="40"/>
      <w:outlineLvl w:val="1"/>
    </w:pPr>
    <w:rPr>
      <w:rFonts w:asciiTheme="majorHAnsi" w:eastAsiaTheme="majorEastAsia" w:hAnsiTheme="majorHAnsi" w:cstheme="majorBidi"/>
      <w:color w:val="7B230C" w:themeColor="accent1" w:themeShade="BF"/>
      <w:sz w:val="26"/>
      <w:szCs w:val="26"/>
    </w:rPr>
  </w:style>
  <w:style w:type="paragraph" w:styleId="Heading3">
    <w:name w:val="heading 3"/>
    <w:basedOn w:val="Normal"/>
    <w:next w:val="Normal"/>
    <w:link w:val="Heading3Char"/>
    <w:uiPriority w:val="9"/>
    <w:unhideWhenUsed/>
    <w:qFormat/>
    <w:rsid w:val="00D97625"/>
    <w:pPr>
      <w:keepNext/>
      <w:keepLines/>
      <w:spacing w:before="40"/>
      <w:outlineLvl w:val="2"/>
    </w:pPr>
    <w:rPr>
      <w:rFonts w:asciiTheme="majorHAnsi" w:eastAsiaTheme="majorEastAsia" w:hAnsiTheme="majorHAnsi" w:cstheme="majorBidi"/>
      <w:color w:val="52170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951"/>
    <w:rPr>
      <w:rFonts w:asciiTheme="majorHAnsi" w:eastAsiaTheme="majorEastAsia" w:hAnsiTheme="majorHAnsi" w:cstheme="majorBidi"/>
      <w:color w:val="7B230C" w:themeColor="accent1" w:themeShade="BF"/>
      <w:sz w:val="32"/>
      <w:szCs w:val="32"/>
    </w:rPr>
  </w:style>
  <w:style w:type="paragraph" w:styleId="ListParagraph">
    <w:name w:val="List Paragraph"/>
    <w:basedOn w:val="Normal"/>
    <w:uiPriority w:val="34"/>
    <w:qFormat/>
    <w:rsid w:val="00692951"/>
    <w:pPr>
      <w:ind w:left="720"/>
      <w:contextualSpacing/>
    </w:pPr>
  </w:style>
  <w:style w:type="character" w:styleId="Hyperlink">
    <w:name w:val="Hyperlink"/>
    <w:basedOn w:val="DefaultParagraphFont"/>
    <w:uiPriority w:val="99"/>
    <w:unhideWhenUsed/>
    <w:rsid w:val="00692951"/>
    <w:rPr>
      <w:color w:val="0000FF"/>
      <w:u w:val="single"/>
    </w:rPr>
  </w:style>
  <w:style w:type="character" w:styleId="FollowedHyperlink">
    <w:name w:val="FollowedHyperlink"/>
    <w:basedOn w:val="DefaultParagraphFont"/>
    <w:uiPriority w:val="99"/>
    <w:semiHidden/>
    <w:unhideWhenUsed/>
    <w:rsid w:val="00692951"/>
    <w:rPr>
      <w:color w:val="FB9318" w:themeColor="followedHyperlink"/>
      <w:u w:val="single"/>
    </w:rPr>
  </w:style>
  <w:style w:type="table" w:styleId="TableGrid">
    <w:name w:val="Table Grid"/>
    <w:basedOn w:val="TableNormal"/>
    <w:uiPriority w:val="59"/>
    <w:rsid w:val="0080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1872"/>
    <w:pPr>
      <w:tabs>
        <w:tab w:val="center" w:pos="4513"/>
        <w:tab w:val="right" w:pos="9026"/>
      </w:tabs>
      <w:spacing w:line="240" w:lineRule="auto"/>
    </w:pPr>
  </w:style>
  <w:style w:type="character" w:customStyle="1" w:styleId="HeaderChar">
    <w:name w:val="Header Char"/>
    <w:basedOn w:val="DefaultParagraphFont"/>
    <w:link w:val="Header"/>
    <w:uiPriority w:val="99"/>
    <w:rsid w:val="00561872"/>
    <w:rPr>
      <w:rFonts w:ascii="Times New Roman" w:hAnsi="Times New Roman" w:cs="Times New Roman"/>
    </w:rPr>
  </w:style>
  <w:style w:type="paragraph" w:styleId="Footer">
    <w:name w:val="footer"/>
    <w:basedOn w:val="Normal"/>
    <w:link w:val="FooterChar"/>
    <w:uiPriority w:val="99"/>
    <w:unhideWhenUsed/>
    <w:rsid w:val="00561872"/>
    <w:pPr>
      <w:tabs>
        <w:tab w:val="center" w:pos="4513"/>
        <w:tab w:val="right" w:pos="9026"/>
      </w:tabs>
      <w:spacing w:line="240" w:lineRule="auto"/>
    </w:pPr>
  </w:style>
  <w:style w:type="character" w:customStyle="1" w:styleId="FooterChar">
    <w:name w:val="Footer Char"/>
    <w:basedOn w:val="DefaultParagraphFont"/>
    <w:link w:val="Footer"/>
    <w:uiPriority w:val="99"/>
    <w:rsid w:val="00561872"/>
    <w:rPr>
      <w:rFonts w:ascii="Times New Roman" w:hAnsi="Times New Roman" w:cs="Times New Roman"/>
    </w:rPr>
  </w:style>
  <w:style w:type="paragraph" w:styleId="NoSpacing">
    <w:name w:val="No Spacing"/>
    <w:link w:val="NoSpacingChar"/>
    <w:uiPriority w:val="1"/>
    <w:qFormat/>
    <w:rsid w:val="0056187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872"/>
    <w:rPr>
      <w:rFonts w:eastAsiaTheme="minorEastAsia"/>
      <w:lang w:val="en-US"/>
    </w:rPr>
  </w:style>
  <w:style w:type="character" w:customStyle="1" w:styleId="Heading2Char">
    <w:name w:val="Heading 2 Char"/>
    <w:basedOn w:val="DefaultParagraphFont"/>
    <w:link w:val="Heading2"/>
    <w:uiPriority w:val="9"/>
    <w:rsid w:val="00AD116E"/>
    <w:rPr>
      <w:rFonts w:asciiTheme="majorHAnsi" w:eastAsiaTheme="majorEastAsia" w:hAnsiTheme="majorHAnsi" w:cstheme="majorBidi"/>
      <w:color w:val="7B230C" w:themeColor="accent1" w:themeShade="BF"/>
      <w:sz w:val="26"/>
      <w:szCs w:val="26"/>
    </w:rPr>
  </w:style>
  <w:style w:type="character" w:customStyle="1" w:styleId="Heading3Char">
    <w:name w:val="Heading 3 Char"/>
    <w:basedOn w:val="DefaultParagraphFont"/>
    <w:link w:val="Heading3"/>
    <w:uiPriority w:val="9"/>
    <w:rsid w:val="00D97625"/>
    <w:rPr>
      <w:rFonts w:asciiTheme="majorHAnsi" w:eastAsiaTheme="majorEastAsia" w:hAnsiTheme="majorHAnsi" w:cstheme="majorBidi"/>
      <w:color w:val="52170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defence.gov.au/home/documents/data/ADFPUBS/DHM/volume3/part4/0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rnet/People/Jobs-Careers/Long-Term-Overseas-Posting/Pages/LTOP-Pre-Departure.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at.overseassalaries@defence.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atzone1a.pac@defence.gov.au" TargetMode="External"/><Relationship Id="rId4" Type="http://schemas.openxmlformats.org/officeDocument/2006/relationships/webSettings" Target="webSettings.xml"/><Relationship Id="rId9" Type="http://schemas.openxmlformats.org/officeDocument/2006/relationships/hyperlink" Target="https://www.navsea.navy.mil/Home/NNPTC/" TargetMode="External"/><Relationship Id="rId14" Type="http://schemas.openxmlformats.org/officeDocument/2006/relationships/fontTable" Target="fontTable.xml"/></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Moving to Charleston</vt:lpstr>
    </vt:vector>
  </TitlesOfParts>
  <Company>Defence</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a posting to Nuclear Power School</dc:title>
  <dc:subject>A how to</dc:subject>
  <dc:creator>V0.1.1– 05 May 2024</dc:creator>
  <cp:keywords/>
  <dc:description/>
  <cp:lastModifiedBy>Shan and Frank Iobbi</cp:lastModifiedBy>
  <cp:revision>3</cp:revision>
  <dcterms:created xsi:type="dcterms:W3CDTF">2024-05-09T17:44:00Z</dcterms:created>
  <dcterms:modified xsi:type="dcterms:W3CDTF">2024-05-09T17:45:00Z</dcterms:modified>
</cp:coreProperties>
</file>